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D48E3" w14:textId="77777777" w:rsidR="00AC7D4A" w:rsidRPr="009348FA" w:rsidRDefault="00AC7D4A" w:rsidP="005430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AA8E01" w14:textId="65922ED7" w:rsidR="00911D20" w:rsidRPr="009348FA" w:rsidRDefault="00AC7D4A" w:rsidP="005430B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8FA">
        <w:rPr>
          <w:rFonts w:ascii="Times New Roman" w:hAnsi="Times New Roman" w:cs="Times New Roman"/>
          <w:b/>
          <w:bCs/>
          <w:sz w:val="24"/>
          <w:szCs w:val="24"/>
        </w:rPr>
        <w:t>APAÊNDICE AO ANEXO I – ESTUDO TÉCNICO PRELIMINAR – ETP</w:t>
      </w:r>
    </w:p>
    <w:p w14:paraId="4D3277D1" w14:textId="06652728" w:rsidR="00AC7D4A" w:rsidRPr="009348FA" w:rsidRDefault="00AC7D4A" w:rsidP="005430B5">
      <w:pPr>
        <w:spacing w:line="240" w:lineRule="auto"/>
        <w:jc w:val="both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highlight w:val="darkGray"/>
        </w:rPr>
      </w:pPr>
      <w:r w:rsidRPr="009348F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highlight w:val="darkGray"/>
        </w:rPr>
        <w:t>I – INFORMAÇÕES GERAIS</w:t>
      </w:r>
    </w:p>
    <w:p w14:paraId="033B2A3F" w14:textId="2A8749E6" w:rsidR="00AC7D4A" w:rsidRPr="009348FA" w:rsidRDefault="00AC7D4A" w:rsidP="005430B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8FA">
        <w:rPr>
          <w:rFonts w:ascii="Times New Roman" w:hAnsi="Times New Roman" w:cs="Times New Roman"/>
          <w:b/>
          <w:bCs/>
          <w:sz w:val="24"/>
          <w:szCs w:val="24"/>
        </w:rPr>
        <w:t xml:space="preserve">ORGÃO SOLICITANTE: Secretaria Municipal de </w:t>
      </w:r>
      <w:r w:rsidR="00D93A88">
        <w:rPr>
          <w:rFonts w:ascii="Times New Roman" w:hAnsi="Times New Roman" w:cs="Times New Roman"/>
          <w:b/>
          <w:bCs/>
          <w:sz w:val="24"/>
          <w:szCs w:val="24"/>
        </w:rPr>
        <w:t>Desenvolvimento Social</w:t>
      </w:r>
    </w:p>
    <w:p w14:paraId="39D29334" w14:textId="277006A4" w:rsidR="00AC7D4A" w:rsidRPr="009348FA" w:rsidRDefault="00AC7D4A" w:rsidP="005430B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8FA">
        <w:rPr>
          <w:rFonts w:ascii="Times New Roman" w:hAnsi="Times New Roman" w:cs="Times New Roman"/>
          <w:b/>
          <w:bCs/>
          <w:sz w:val="24"/>
          <w:szCs w:val="24"/>
        </w:rPr>
        <w:t xml:space="preserve">DESCRIÇÃO DO OBJETO: </w:t>
      </w:r>
      <w:r w:rsidR="008105AF">
        <w:rPr>
          <w:rFonts w:ascii="Times New Roman" w:hAnsi="Times New Roman" w:cs="Times New Roman"/>
          <w:b/>
          <w:bCs/>
          <w:sz w:val="24"/>
          <w:szCs w:val="24"/>
        </w:rPr>
        <w:t>Provisão de unidades habitacionais</w:t>
      </w:r>
      <w:r w:rsidRPr="009348FA">
        <w:rPr>
          <w:rFonts w:ascii="Times New Roman" w:hAnsi="Times New Roman" w:cs="Times New Roman"/>
          <w:b/>
          <w:bCs/>
          <w:sz w:val="24"/>
          <w:szCs w:val="24"/>
        </w:rPr>
        <w:t xml:space="preserve"> no município de Santo Hipólito/MG.</w:t>
      </w:r>
    </w:p>
    <w:p w14:paraId="46DF1A60" w14:textId="7995FB43" w:rsidR="00AC7D4A" w:rsidRPr="009348FA" w:rsidRDefault="00AC7D4A" w:rsidP="005430B5">
      <w:pPr>
        <w:spacing w:line="240" w:lineRule="auto"/>
        <w:jc w:val="both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highlight w:val="darkGray"/>
        </w:rPr>
      </w:pPr>
      <w:r w:rsidRPr="009348F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highlight w:val="darkGray"/>
        </w:rPr>
        <w:t>II – INFORMAÇÕES PRELIMINARES</w:t>
      </w:r>
    </w:p>
    <w:p w14:paraId="5224B13A" w14:textId="6A0A3FBC" w:rsidR="00AC7D4A" w:rsidRPr="009348FA" w:rsidRDefault="00AC7D4A" w:rsidP="005430B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8FA">
        <w:rPr>
          <w:rFonts w:ascii="Times New Roman" w:hAnsi="Times New Roman" w:cs="Times New Roman"/>
          <w:b/>
          <w:bCs/>
          <w:sz w:val="24"/>
          <w:szCs w:val="24"/>
        </w:rPr>
        <w:t>1 – DESCRIÇÃO DA NECESSIDADE DO OBJETO OU DO PROBLEMA A SER RESOLVIDO:</w:t>
      </w:r>
    </w:p>
    <w:p w14:paraId="45514F7A" w14:textId="77777777" w:rsidR="008105AF" w:rsidRPr="008105AF" w:rsidRDefault="008105AF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5AF">
        <w:rPr>
          <w:rFonts w:ascii="Times New Roman" w:hAnsi="Times New Roman" w:cs="Times New Roman"/>
          <w:sz w:val="24"/>
          <w:szCs w:val="24"/>
        </w:rPr>
        <w:t>O Município de Santo Hipólito/MG, por meio da Secretaria Municipal de Desenvolvimento Social, identificou a necessidade urgente de implementar ações voltadas à redução do déficit habitacional existente, o qual atinge de forma direta famílias em situação de vulnerabilidade social e econômica. Esse quadro se deve à limitação de recursos financeiros das famílias, associada à carência de políticas habitacionais municipais de grande alcance, resultando em moradias precárias e em condições inadequadas de salubridade e segurança.</w:t>
      </w:r>
    </w:p>
    <w:p w14:paraId="5B62DFA6" w14:textId="77777777" w:rsidR="008105AF" w:rsidRPr="008105AF" w:rsidRDefault="008105AF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5AF">
        <w:rPr>
          <w:rFonts w:ascii="Times New Roman" w:hAnsi="Times New Roman" w:cs="Times New Roman"/>
          <w:sz w:val="24"/>
          <w:szCs w:val="24"/>
        </w:rPr>
        <w:t>Estudos realizados pela Secretaria Municipal de Desenvolvimento Social, em conjunto com a Secretaria Municipal de Obras e Infraestrutura, apontaram que um número expressivo de famílias do município reside em imóveis improvisados, com estruturas comprometidas, ausência de saneamento básico e infraestrutura deficiente. Essa realidade agrava problemas de saúde pública, aumenta a vulnerabilidade social e compromete o desenvolvimento urbano e ambiental da cidade.</w:t>
      </w:r>
    </w:p>
    <w:p w14:paraId="7B2AC575" w14:textId="77777777" w:rsidR="008105AF" w:rsidRPr="008105AF" w:rsidRDefault="008105AF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5AF">
        <w:rPr>
          <w:rFonts w:ascii="Times New Roman" w:hAnsi="Times New Roman" w:cs="Times New Roman"/>
          <w:sz w:val="24"/>
          <w:szCs w:val="24"/>
        </w:rPr>
        <w:t>Grande parte dessas famílias possui renda mensal inferior aos limites de enquadramento do Programa Minha Casa, Minha Vida, impossibilitando o acesso à moradia pelo mercado formal. Diante dessa realidade, a política habitacional assume papel essencial na promoção da inclusão social, garantindo que famílias em situação de risco tenham acesso a moradias seguras, regulares e integradas à malha urbana.</w:t>
      </w:r>
    </w:p>
    <w:p w14:paraId="32E617C2" w14:textId="77777777" w:rsidR="008105AF" w:rsidRPr="008105AF" w:rsidRDefault="008105AF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5AF">
        <w:rPr>
          <w:rFonts w:ascii="Times New Roman" w:hAnsi="Times New Roman" w:cs="Times New Roman"/>
          <w:sz w:val="24"/>
          <w:szCs w:val="24"/>
        </w:rPr>
        <w:t xml:space="preserve">O direito à moradia digna, previsto no artigo 6º da Constituição Federal e reafirmado nas diretrizes da Política Nacional de Habitação, fundamenta a necessidade da execução deste projeto, cujo objeto consiste na construção de 20 (vinte) unidades habitacionais no Município de Santo Hipólito/MG, no âmbito do Programa Minha Casa, Minha Vida. O empreendimento tem como finalidade proporcionar habitação adequada </w:t>
      </w:r>
      <w:r w:rsidRPr="008105AF">
        <w:rPr>
          <w:rFonts w:ascii="Times New Roman" w:hAnsi="Times New Roman" w:cs="Times New Roman"/>
          <w:sz w:val="24"/>
          <w:szCs w:val="24"/>
        </w:rPr>
        <w:lastRenderedPageBreak/>
        <w:t>às famílias cadastradas e acompanhadas pela Secretaria Municipal de Desenvolvimento Social, observando critérios de renda, vulnerabilidade e prioridade social.</w:t>
      </w:r>
    </w:p>
    <w:p w14:paraId="402A49DD" w14:textId="77777777" w:rsidR="008105AF" w:rsidRPr="008105AF" w:rsidRDefault="008105AF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5AF">
        <w:rPr>
          <w:rFonts w:ascii="Times New Roman" w:hAnsi="Times New Roman" w:cs="Times New Roman"/>
          <w:sz w:val="24"/>
          <w:szCs w:val="24"/>
        </w:rPr>
        <w:t>A carência de moradias adequadas repercute diretamente em outras áreas da administração pública, especialmente nas políticas de saúde, assistência social, educação e meio ambiente, uma vez que a ausência de infraestrutura habitacional adequada impacta negativamente a qualidade de vida das famílias e o desenvolvimento equilibrado da cidade. Assim, a execução do presente projeto permitirá a redução de situações de risco social, o fortalecimento das ações de combate à pobreza e a melhoria das condições de dignidade e cidadania da população beneficiada.</w:t>
      </w:r>
    </w:p>
    <w:p w14:paraId="31607BB4" w14:textId="77777777" w:rsidR="008105AF" w:rsidRPr="008105AF" w:rsidRDefault="008105AF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5AF">
        <w:rPr>
          <w:rFonts w:ascii="Times New Roman" w:hAnsi="Times New Roman" w:cs="Times New Roman"/>
          <w:sz w:val="24"/>
          <w:szCs w:val="24"/>
        </w:rPr>
        <w:t>Além dos benefícios sociais diretos, o empreendimento gerará impactos econômicos positivos no município, por meio da criação de empregos diretos e indiretos durante a fase de construção, estimulando a economia local e o comércio regional, especialmente nos setores de materiais de construção e serviços correlatos. A iniciativa também fomentará o desenvolvimento urbano sustentável, uma vez que as unidades serão implantadas em área regularizada, dotada de infraestrutura básica e respeitando as normas técnicas de segurança, acessibilidade e eficiência construtiva.</w:t>
      </w:r>
    </w:p>
    <w:p w14:paraId="5D7668C1" w14:textId="77777777" w:rsidR="008105AF" w:rsidRPr="008105AF" w:rsidRDefault="008105AF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5AF">
        <w:rPr>
          <w:rFonts w:ascii="Times New Roman" w:hAnsi="Times New Roman" w:cs="Times New Roman"/>
          <w:sz w:val="24"/>
          <w:szCs w:val="24"/>
        </w:rPr>
        <w:t>Portanto, a necessidade de execução do objeto justifica-se pela urgência em reduzir o déficit habitacional do Município de Santo Hipólito/MG, atender às famílias em situação de vulnerabilidade social e promover a melhoria das condições de vida da população, em consonância com as diretrizes do Programa Minha Casa, Minha Vida e com os princípios da gestão pública eficiente, socialmente justa e economicamente sustentável. Este Estudo Técnico Preliminar visa, portanto, subsidiar o processo de planejamento e execução da obra, assegurando que os recursos públicos sejam aplicados com responsabilidade, transparência e foco no interesse coletivo.</w:t>
      </w:r>
    </w:p>
    <w:p w14:paraId="0C2BDCA9" w14:textId="77777777" w:rsidR="00164F29" w:rsidRPr="009348FA" w:rsidRDefault="00164F29" w:rsidP="005430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BE5232" w14:textId="4A6626A9" w:rsidR="00164F29" w:rsidRPr="009348FA" w:rsidRDefault="00164F29" w:rsidP="005430B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8FA">
        <w:rPr>
          <w:rFonts w:ascii="Times New Roman" w:hAnsi="Times New Roman" w:cs="Times New Roman"/>
          <w:b/>
          <w:bCs/>
          <w:sz w:val="24"/>
          <w:szCs w:val="24"/>
        </w:rPr>
        <w:t>2 – ALINHAMENTO ENTRE A CONTRATAÇÃO E O PLANEJAMENTO DA ADMINISTRAÇÃO:</w:t>
      </w:r>
    </w:p>
    <w:p w14:paraId="6582DD97" w14:textId="77777777" w:rsidR="00233ECA" w:rsidRPr="00233ECA" w:rsidRDefault="00233ECA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ECA">
        <w:rPr>
          <w:rFonts w:ascii="Times New Roman" w:hAnsi="Times New Roman" w:cs="Times New Roman"/>
          <w:sz w:val="24"/>
          <w:szCs w:val="24"/>
        </w:rPr>
        <w:t>A presente contratação está alinhada às diretrizes de planejamento estratégico do Município de Santo Hipólito/MG, bem como aos instrumentos legais que orientam a execução das políticas públicas municipais, estaduais e federais voltadas à habitação e ao desenvolvimento social.</w:t>
      </w:r>
    </w:p>
    <w:p w14:paraId="687BE8DB" w14:textId="25BF2F90" w:rsidR="00233ECA" w:rsidRPr="00233ECA" w:rsidRDefault="00233ECA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ECA">
        <w:rPr>
          <w:rFonts w:ascii="Times New Roman" w:hAnsi="Times New Roman" w:cs="Times New Roman"/>
          <w:sz w:val="24"/>
          <w:szCs w:val="24"/>
        </w:rPr>
        <w:lastRenderedPageBreak/>
        <w:t>A proposta de construção de 20 unidades habitacionais, objeto deste Estudo Técnico Preliminar, encontra-se prevista de forma direta e indireta no Plano Plurianual (PPA) vigente do Município, dentro do eixo temático de Desenvolvimento Urbano e Social, que contempla ações voltadas à ampliação do acesso à moradia digna e à melhoria da infraestrutura urbana.</w:t>
      </w:r>
    </w:p>
    <w:p w14:paraId="74A11530" w14:textId="77777777" w:rsidR="00233ECA" w:rsidRPr="00233ECA" w:rsidRDefault="00233ECA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ECA">
        <w:rPr>
          <w:rFonts w:ascii="Times New Roman" w:hAnsi="Times New Roman" w:cs="Times New Roman"/>
          <w:sz w:val="24"/>
          <w:szCs w:val="24"/>
        </w:rPr>
        <w:t>Do ponto de vista técnico e institucional, a contratação também está em consonância com as diretrizes da Política Nacional de Habitação e com os princípios do Programa Minha Casa, Minha Vida, que tem por finalidade promover o acesso à moradia para famílias de baixa renda, reduzir o déficit habitacional e fomentar o desenvolvimento urbano sustentável. O município, ao aderir ao programa, assume o compromisso de elaborar e executar projetos habitacionais que atendam às normas técnicas e aos critérios de elegibilidade estabelecidos pelo Governo Federal.</w:t>
      </w:r>
    </w:p>
    <w:p w14:paraId="0FFFD7EA" w14:textId="239AF19E" w:rsidR="00233ECA" w:rsidRPr="00233ECA" w:rsidRDefault="00233ECA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ECA">
        <w:rPr>
          <w:rFonts w:ascii="Times New Roman" w:hAnsi="Times New Roman" w:cs="Times New Roman"/>
          <w:sz w:val="24"/>
          <w:szCs w:val="24"/>
        </w:rPr>
        <w:t>No âmbito local, a Secretaria Municipal de Desenvolvimento Social, responsável pela identificação da demanda e cadastramento das famílias beneficiárias, e a Secretaria Municipal de Obras e Infraestrutura, encarregada pela execução técnica do empreendimento, atuam de forma integrada para assegurar que o projeto esteja plenamente alinhado às metas do Plano Municipal de Habitação de Interesse Social, que prevê a implementação de ações voltadas à ampliação da oferta de moradias seguras e regulares no território municipal.</w:t>
      </w:r>
    </w:p>
    <w:p w14:paraId="650AE447" w14:textId="77777777" w:rsidR="00233ECA" w:rsidRPr="00233ECA" w:rsidRDefault="00233ECA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ECA">
        <w:rPr>
          <w:rFonts w:ascii="Times New Roman" w:hAnsi="Times New Roman" w:cs="Times New Roman"/>
          <w:sz w:val="24"/>
          <w:szCs w:val="24"/>
        </w:rPr>
        <w:t>Portanto, a presente contratação está plenamente articulada com o planejamento estratégico da administração pública municipal, observando os princípios de eficiência, economicidade e interesse público, e contribuindo de forma efetiva para a consecução das metas governamentais de habitação, inclusão social e desenvolvimento urbano sustentável. A execução deste projeto reforça o compromisso do Município de Santo Hipólito com a melhoria das condições de vida da população e com a gestão responsável dos recursos públicos.</w:t>
      </w:r>
    </w:p>
    <w:p w14:paraId="07862C2E" w14:textId="77777777" w:rsidR="009D5F38" w:rsidRPr="009D5F38" w:rsidRDefault="009D5F38" w:rsidP="005430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2BF18C" w14:textId="2D98ADAF" w:rsidR="00164F29" w:rsidRPr="009348FA" w:rsidRDefault="00164F29" w:rsidP="005430B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8FA">
        <w:rPr>
          <w:rFonts w:ascii="Times New Roman" w:hAnsi="Times New Roman" w:cs="Times New Roman"/>
          <w:b/>
          <w:bCs/>
          <w:sz w:val="24"/>
          <w:szCs w:val="24"/>
        </w:rPr>
        <w:t>3 – DESCRIÇÃO DOS REQUISITOS DA EVENTUAL CONTRATAÇÃO:</w:t>
      </w:r>
    </w:p>
    <w:p w14:paraId="57531B18" w14:textId="77777777" w:rsidR="0021330C" w:rsidRPr="0021330C" w:rsidRDefault="0021330C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 xml:space="preserve">A eventual contratação tem por finalidade a execução de obras de construção de 20 (vinte) unidades habitacionais no Município de Santo Hipólito/MG, em conformidade com as normas técnicas e diretrizes do Programa Minha Casa, Minha </w:t>
      </w:r>
      <w:r w:rsidRPr="0021330C">
        <w:rPr>
          <w:rFonts w:ascii="Times New Roman" w:hAnsi="Times New Roman" w:cs="Times New Roman"/>
          <w:sz w:val="24"/>
          <w:szCs w:val="24"/>
        </w:rPr>
        <w:lastRenderedPageBreak/>
        <w:t>Vida, observando os requisitos de engenharia, habitabilidade, sustentabilidade e acessibilidade universal.</w:t>
      </w:r>
    </w:p>
    <w:p w14:paraId="2A433E1D" w14:textId="77777777" w:rsidR="0021330C" w:rsidRPr="0021330C" w:rsidRDefault="0021330C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>As unidades deverão ser projetadas e construídas de forma a garantir segurança estrutural, conforto ambiental e durabilidade, atendendo aos padrões mínimos estabelecidos pela Associação Brasileira de Normas Técnicas (ABNT), bem como às exigências do Ministério das Cidades e da Caixa Econômica Federal, agente operador do programa habitacional.</w:t>
      </w:r>
    </w:p>
    <w:p w14:paraId="70B2A291" w14:textId="77777777" w:rsidR="0021330C" w:rsidRPr="0021330C" w:rsidRDefault="0021330C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>O objeto da contratação abrangerá, entre outros, os seguintes requisitos e elementos técnicos:</w:t>
      </w:r>
    </w:p>
    <w:p w14:paraId="1013922F" w14:textId="77777777" w:rsidR="0021330C" w:rsidRPr="0021330C" w:rsidRDefault="0021330C" w:rsidP="005430B5">
      <w:pPr>
        <w:pStyle w:val="PargrafodaLista"/>
        <w:numPr>
          <w:ilvl w:val="0"/>
          <w:numId w:val="3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 xml:space="preserve">Execução completa das obras civis, compreendendo fundações, estrutura, alvenarias, cobertura, revestimentos, pisos, instalações elétricas, </w:t>
      </w:r>
      <w:proofErr w:type="spellStart"/>
      <w:r w:rsidRPr="0021330C">
        <w:rPr>
          <w:rFonts w:ascii="Times New Roman" w:hAnsi="Times New Roman" w:cs="Times New Roman"/>
          <w:sz w:val="24"/>
          <w:szCs w:val="24"/>
        </w:rPr>
        <w:t>hidrossanitárias</w:t>
      </w:r>
      <w:proofErr w:type="spellEnd"/>
      <w:r w:rsidRPr="0021330C">
        <w:rPr>
          <w:rFonts w:ascii="Times New Roman" w:hAnsi="Times New Roman" w:cs="Times New Roman"/>
          <w:sz w:val="24"/>
          <w:szCs w:val="24"/>
        </w:rPr>
        <w:t xml:space="preserve"> e pintura;</w:t>
      </w:r>
    </w:p>
    <w:p w14:paraId="59DBD224" w14:textId="77777777" w:rsidR="0021330C" w:rsidRPr="0021330C" w:rsidRDefault="0021330C" w:rsidP="005430B5">
      <w:pPr>
        <w:pStyle w:val="PargrafodaLista"/>
        <w:numPr>
          <w:ilvl w:val="0"/>
          <w:numId w:val="3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>Fornecimento de materiais e mão de obra qualificada, com observância das especificações técnicas constantes no projeto básico e memorial descritivo;</w:t>
      </w:r>
    </w:p>
    <w:p w14:paraId="61198A57" w14:textId="77777777" w:rsidR="0021330C" w:rsidRPr="0021330C" w:rsidRDefault="0021330C" w:rsidP="005430B5">
      <w:pPr>
        <w:pStyle w:val="PargrafodaLista"/>
        <w:numPr>
          <w:ilvl w:val="0"/>
          <w:numId w:val="3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>Atendimento integral às normas de acessibilidade (NBR 9050), garantindo que as unidades possam ser utilizadas por pessoas com mobilidade reduzida ou deficiência;</w:t>
      </w:r>
    </w:p>
    <w:p w14:paraId="2BDD0E96" w14:textId="77777777" w:rsidR="0021330C" w:rsidRPr="0021330C" w:rsidRDefault="0021330C" w:rsidP="005430B5">
      <w:pPr>
        <w:pStyle w:val="PargrafodaLista"/>
        <w:numPr>
          <w:ilvl w:val="0"/>
          <w:numId w:val="3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>Conformidade com as normas de desempenho (NBR 15575), assegurando eficiência energética, conforto térmico e acústico, estanqueidade e durabilidade dos sistemas construtivos;</w:t>
      </w:r>
    </w:p>
    <w:p w14:paraId="5A85684F" w14:textId="77777777" w:rsidR="0021330C" w:rsidRPr="0021330C" w:rsidRDefault="0021330C" w:rsidP="005430B5">
      <w:pPr>
        <w:pStyle w:val="PargrafodaLista"/>
        <w:numPr>
          <w:ilvl w:val="0"/>
          <w:numId w:val="3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>Adequação às exigências de segurança do trabalho (NR-18 e correlatas), com a adoção de medidas de proteção individual e coletiva durante todas as etapas da execução;</w:t>
      </w:r>
    </w:p>
    <w:p w14:paraId="4AFF740B" w14:textId="77777777" w:rsidR="0021330C" w:rsidRPr="0021330C" w:rsidRDefault="0021330C" w:rsidP="005430B5">
      <w:pPr>
        <w:pStyle w:val="PargrafodaLista"/>
        <w:numPr>
          <w:ilvl w:val="0"/>
          <w:numId w:val="3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>Respeito às normas ambientais, assegurando a destinação adequada de resíduos da construção civil, conforme a Resolução CONAMA nº 307/2002 e suas atualizações;</w:t>
      </w:r>
    </w:p>
    <w:p w14:paraId="1CDD41CA" w14:textId="3823D66E" w:rsidR="0021330C" w:rsidRPr="0021330C" w:rsidRDefault="0021330C" w:rsidP="005430B5">
      <w:pPr>
        <w:pStyle w:val="PargrafodaLista"/>
        <w:numPr>
          <w:ilvl w:val="0"/>
          <w:numId w:val="3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>Previsão de infraestrutura básica, incluindo rede de água, esgotamento sanitário, energia elétrica, drenagem pluvial e pavimentação de acesso, quando aplicável;</w:t>
      </w:r>
    </w:p>
    <w:p w14:paraId="6F319A20" w14:textId="77777777" w:rsidR="0021330C" w:rsidRPr="0021330C" w:rsidRDefault="0021330C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lastRenderedPageBreak/>
        <w:t>O empreendimento deverá ser executado sob fiscalização direta da Secretaria Municipal de Obras e Infraestrutura, com acompanhamento técnico de profissional habilitado e emissão da respectiva ART – Anotação de Responsabilidade Técnica, garantindo o cumprimento dos parâmetros de qualidade e desempenho estabelecidos nos projetos e especificações.</w:t>
      </w:r>
    </w:p>
    <w:p w14:paraId="5CF2C339" w14:textId="77777777" w:rsidR="0021330C" w:rsidRPr="0021330C" w:rsidRDefault="0021330C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>A contratação deverá seguir o regime de execução indireta, preferencialmente na modalidade empreitada por preço global, abrangendo todas as etapas da obra, desde a implantação do canteiro até a entrega final das unidades habitacionais concluídas e devidamente habitáveis, conforme estabelecido no projeto básico e cronograma físico-financeiro.</w:t>
      </w:r>
    </w:p>
    <w:p w14:paraId="68383673" w14:textId="77777777" w:rsidR="0021330C" w:rsidRPr="0021330C" w:rsidRDefault="0021330C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>Deverá ainda ser observada a Lei Federal nº 14.133/2021 (Nova Lei de Licitações e Contratos Administrativos), bem como toda a legislação complementar aplicável às contratações públicas, garantindo a legalidade, transparência e eficiência do processo licitatório.</w:t>
      </w:r>
    </w:p>
    <w:p w14:paraId="4F8DC453" w14:textId="77777777" w:rsidR="0021330C" w:rsidRPr="0021330C" w:rsidRDefault="0021330C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>Os pagamentos serão efetuados conforme medições periódicas de execução, devidamente atestadas pela fiscalização municipal, observando-se os critérios de qualidade, cumprimento de prazos e conformidade técnica com o projeto aprovado.</w:t>
      </w:r>
    </w:p>
    <w:p w14:paraId="0CB1893C" w14:textId="77777777" w:rsidR="0021330C" w:rsidRPr="0021330C" w:rsidRDefault="0021330C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>O contratado deverá manter equipe técnica qualificada no local da obra, apresentar plano de gerenciamento de resíduos, cronograma detalhado de execução e comprovante de regularidade fiscal e trabalhista, em atendimento às exigências da administração pública.</w:t>
      </w:r>
    </w:p>
    <w:p w14:paraId="11EA778D" w14:textId="77777777" w:rsidR="0021330C" w:rsidRPr="0021330C" w:rsidRDefault="0021330C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330C">
        <w:rPr>
          <w:rFonts w:ascii="Times New Roman" w:hAnsi="Times New Roman" w:cs="Times New Roman"/>
          <w:sz w:val="24"/>
          <w:szCs w:val="24"/>
        </w:rPr>
        <w:t>A execução das unidades habitacionais deverá buscar soluções construtivas tecnicamente eficientes, ambientalmente sustentáveis e economicamente viáveis, com ênfase no uso racional de recursos naturais, eficiência energética e durabilidade dos materiais empregados, em consonância com as diretrizes de sustentabilidade do Programa Minha Casa, Minha Vida.</w:t>
      </w:r>
    </w:p>
    <w:p w14:paraId="6AF90AE7" w14:textId="77777777" w:rsidR="0021330C" w:rsidRPr="0021330C" w:rsidRDefault="0021330C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21330C">
        <w:rPr>
          <w:rFonts w:ascii="Times New Roman" w:hAnsi="Times New Roman" w:cs="Times New Roman"/>
          <w:sz w:val="24"/>
          <w:szCs w:val="24"/>
        </w:rPr>
        <w:t>Em síntese, os requisitos da contratação deverão assegurar que o empreendimento seja executado dentro dos padrões técnicos de qualidade, segurança, economia e sustentabilidade, garantindo o alcance dos objetivos sociais do programa e a plena satisfação das necessidades habitacionais da população de Santo Hipólito/MG.</w:t>
      </w:r>
    </w:p>
    <w:p w14:paraId="1376CE41" w14:textId="77777777" w:rsidR="0059217F" w:rsidRPr="009348FA" w:rsidRDefault="0059217F" w:rsidP="005430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B60735" w14:textId="5479A73A" w:rsidR="0059217F" w:rsidRPr="009348FA" w:rsidRDefault="007D13C6" w:rsidP="005430B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9217F" w:rsidRPr="009348FA">
        <w:rPr>
          <w:rFonts w:ascii="Times New Roman" w:hAnsi="Times New Roman" w:cs="Times New Roman"/>
          <w:b/>
          <w:bCs/>
          <w:sz w:val="24"/>
          <w:szCs w:val="24"/>
        </w:rPr>
        <w:t xml:space="preserve"> – ESTIMATIVA DO VALOR DA CONTRATAÇÃO:</w:t>
      </w:r>
    </w:p>
    <w:p w14:paraId="60A53E87" w14:textId="77777777" w:rsidR="00D93A88" w:rsidRPr="00D93A88" w:rsidRDefault="00D93A88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88">
        <w:rPr>
          <w:rFonts w:ascii="Times New Roman" w:hAnsi="Times New Roman" w:cs="Times New Roman"/>
          <w:sz w:val="24"/>
          <w:szCs w:val="24"/>
        </w:rPr>
        <w:t>A estimativa do valor da presente contratação tem por finalidade determinar o custo global do empreendimento relativo à construção de 20 (vinte) unidades habitacionais no Município de Santo Hipólito/MG, no âmbito do Programa Minha Casa, Minha Vida, servindo como base para a definição dos parâmetros orçamentários e planejamento da despesa pública.</w:t>
      </w:r>
    </w:p>
    <w:p w14:paraId="3E5CA91E" w14:textId="77777777" w:rsidR="00D93A88" w:rsidRPr="00D93A88" w:rsidRDefault="00D93A88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88">
        <w:rPr>
          <w:rFonts w:ascii="Times New Roman" w:hAnsi="Times New Roman" w:cs="Times New Roman"/>
          <w:sz w:val="24"/>
          <w:szCs w:val="24"/>
        </w:rPr>
        <w:t>O valor total estimado da proposta é de R$ 3.124.325,97 (três milhões, cento e vinte e quatro mil, trezentos e vinte e cinco reais e noventa e sete centavos), conforme o Extrato da Proposta nº 039922/2025, devidamente cadastrada no Sistema de Gestão de Convênios e Contratos de Repasse (Plataforma +Brasil).</w:t>
      </w:r>
    </w:p>
    <w:p w14:paraId="03D0C935" w14:textId="77777777" w:rsidR="00D93A88" w:rsidRPr="00D93A88" w:rsidRDefault="00D93A88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88">
        <w:rPr>
          <w:rFonts w:ascii="Times New Roman" w:hAnsi="Times New Roman" w:cs="Times New Roman"/>
          <w:sz w:val="24"/>
          <w:szCs w:val="24"/>
        </w:rPr>
        <w:t>A estimativa foi obtida a partir de estudos preliminares realizados pela Secretaria Municipal de Obras e Infraestrutura, considerando parâmetros técnicos e de custos unitários atualizados, com base nas seguintes referências oficiais e critérios de apuração:</w:t>
      </w:r>
    </w:p>
    <w:p w14:paraId="7BC3998B" w14:textId="77777777" w:rsidR="00D93A88" w:rsidRPr="00D93A88" w:rsidRDefault="00D93A88" w:rsidP="005430B5">
      <w:pPr>
        <w:pStyle w:val="PargrafodaLista"/>
        <w:numPr>
          <w:ilvl w:val="0"/>
          <w:numId w:val="3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A88">
        <w:rPr>
          <w:rFonts w:ascii="Times New Roman" w:hAnsi="Times New Roman" w:cs="Times New Roman"/>
          <w:sz w:val="24"/>
          <w:szCs w:val="24"/>
        </w:rPr>
        <w:t>SINAPI – Sistema Nacional de Pesquisa de Custos e Índices da Construção Civil, mantido pela Caixa Econômica Federal e pelo IBGE, vigente à data de elaboração deste ETP, adotado como principal base de composição dos custos de materiais e serviços de construção civil;</w:t>
      </w:r>
    </w:p>
    <w:p w14:paraId="19E6588B" w14:textId="77777777" w:rsidR="00D93A88" w:rsidRPr="00D93A88" w:rsidRDefault="00D93A88" w:rsidP="005430B5">
      <w:pPr>
        <w:pStyle w:val="PargrafodaLista"/>
        <w:numPr>
          <w:ilvl w:val="0"/>
          <w:numId w:val="3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A88">
        <w:rPr>
          <w:rFonts w:ascii="Times New Roman" w:hAnsi="Times New Roman" w:cs="Times New Roman"/>
          <w:sz w:val="24"/>
          <w:szCs w:val="24"/>
        </w:rPr>
        <w:t>TCU – Tribunal de Contas da União (Acórdão nº 2622/2013-Plenário), que estabelece diretrizes para a elaboração e utilização de orçamentos em obras públicas;</w:t>
      </w:r>
    </w:p>
    <w:p w14:paraId="34DF8777" w14:textId="77777777" w:rsidR="00D93A88" w:rsidRPr="00D93A88" w:rsidRDefault="00D93A88" w:rsidP="005430B5">
      <w:pPr>
        <w:pStyle w:val="PargrafodaLista"/>
        <w:numPr>
          <w:ilvl w:val="0"/>
          <w:numId w:val="3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A88">
        <w:rPr>
          <w:rFonts w:ascii="Times New Roman" w:hAnsi="Times New Roman" w:cs="Times New Roman"/>
          <w:sz w:val="24"/>
          <w:szCs w:val="24"/>
        </w:rPr>
        <w:t>Valores referenciais do Programa Minha Casa, Minha Vida, estabelecidos pelo Ministério das Cidades para empreendimentos habitacionais de interesse social;</w:t>
      </w:r>
    </w:p>
    <w:p w14:paraId="7E5CB831" w14:textId="77777777" w:rsidR="00D93A88" w:rsidRPr="00D93A88" w:rsidRDefault="00D93A88" w:rsidP="005430B5">
      <w:pPr>
        <w:pStyle w:val="PargrafodaLista"/>
        <w:numPr>
          <w:ilvl w:val="0"/>
          <w:numId w:val="3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A88">
        <w:rPr>
          <w:rFonts w:ascii="Times New Roman" w:hAnsi="Times New Roman" w:cs="Times New Roman"/>
          <w:sz w:val="24"/>
          <w:szCs w:val="24"/>
        </w:rPr>
        <w:t>Custos complementares obtidos em pesquisas de mercado locais e regionais, referentes a materiais de construção, transporte e mão de obra, com o objetivo de ajustar a estimativa às condições econômicas do município e entorno.</w:t>
      </w:r>
    </w:p>
    <w:p w14:paraId="06461B43" w14:textId="1BA228D4" w:rsidR="001210FD" w:rsidRPr="00D93A88" w:rsidRDefault="00D93A88" w:rsidP="005430B5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88">
        <w:rPr>
          <w:rFonts w:ascii="Times New Roman" w:hAnsi="Times New Roman" w:cs="Times New Roman"/>
          <w:sz w:val="24"/>
          <w:szCs w:val="24"/>
        </w:rPr>
        <w:t xml:space="preserve">O valor estimado compreende todos os custos diretos e indiretos necessários à execução do empreendimento, incluindo encargos sociais, benefícios, despesas </w:t>
      </w:r>
      <w:r w:rsidRPr="00D93A88">
        <w:rPr>
          <w:rFonts w:ascii="Times New Roman" w:hAnsi="Times New Roman" w:cs="Times New Roman"/>
          <w:sz w:val="24"/>
          <w:szCs w:val="24"/>
        </w:rPr>
        <w:lastRenderedPageBreak/>
        <w:t>acessórias e tributos incidentes. A metodologia adotada assegura transparência, coerência e adequação às normas técnicas e às exigências da administração pública, garantindo que o orçamento reflita os preços correntes de mercado e a realidade local.</w:t>
      </w:r>
    </w:p>
    <w:p w14:paraId="5CE8236F" w14:textId="77777777" w:rsidR="0059217F" w:rsidRPr="009348FA" w:rsidRDefault="0059217F" w:rsidP="005430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E9E854" w14:textId="553ADA50" w:rsidR="0059217F" w:rsidRPr="009348FA" w:rsidRDefault="007D13C6" w:rsidP="005430B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9217F" w:rsidRPr="009348FA">
        <w:rPr>
          <w:rFonts w:ascii="Times New Roman" w:hAnsi="Times New Roman" w:cs="Times New Roman"/>
          <w:b/>
          <w:bCs/>
          <w:sz w:val="24"/>
          <w:szCs w:val="24"/>
        </w:rPr>
        <w:t xml:space="preserve"> – SOLUÇÕES:</w:t>
      </w:r>
    </w:p>
    <w:p w14:paraId="238C1E18" w14:textId="77777777" w:rsidR="00D93A88" w:rsidRPr="00D93A88" w:rsidRDefault="00D93A88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>Durante a elaboração do presente Estudo Técnico Preliminar, foram analisadas diversas alternativas de solução para atender à necessidade de ampliação da oferta de moradias no Município de Santo Hipólito/MG, buscando a opção mais viável, sustentável e economicamente adequada à realidade local e às diretrizes do Programa Minha Casa, Minha Vida.</w:t>
      </w:r>
    </w:p>
    <w:p w14:paraId="516B47C6" w14:textId="77777777" w:rsidR="00D93A88" w:rsidRPr="00D93A88" w:rsidRDefault="00D93A88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>O estudo considerou fatores técnicos, sociais, ambientais e econômicos, avaliando a disponibilidade de áreas adequadas, os custos estimados de implantação, a infraestrutura urbana existente e a capacidade operacional do município para gerir a execução do empreendimento.</w:t>
      </w:r>
    </w:p>
    <w:p w14:paraId="1BAD5498" w14:textId="77777777" w:rsidR="00D93A88" w:rsidRPr="008A4EAE" w:rsidRDefault="00D93A88" w:rsidP="005430B5">
      <w:pPr>
        <w:pStyle w:val="PargrafodaLista"/>
        <w:spacing w:before="100" w:beforeAutospacing="1" w:after="100" w:afterAutospacing="1" w:line="360" w:lineRule="auto"/>
        <w:ind w:left="792" w:hanging="432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8A4EA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5.1 – Alternativas Consideradas</w:t>
      </w:r>
    </w:p>
    <w:p w14:paraId="639300A4" w14:textId="77777777" w:rsidR="00D93A88" w:rsidRPr="00D93A88" w:rsidRDefault="00D93A88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>Foram identificadas, inicialmente, três possíveis alternativas para atender à demanda habitacional do município:</w:t>
      </w:r>
    </w:p>
    <w:p w14:paraId="198C80FA" w14:textId="77777777" w:rsidR="00D93A88" w:rsidRPr="00D93A88" w:rsidRDefault="00D93A88" w:rsidP="005430B5">
      <w:pPr>
        <w:pStyle w:val="NormalWeb"/>
        <w:spacing w:line="360" w:lineRule="auto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>a) Alternativa 1 – Aquisição de unidades habitacionais já construídas no mercado imobiliário local</w:t>
      </w:r>
      <w:r w:rsidRPr="00D93A88">
        <w:rPr>
          <w:rFonts w:eastAsiaTheme="minorHAnsi"/>
          <w:kern w:val="2"/>
          <w:lang w:eastAsia="en-US"/>
        </w:rPr>
        <w:br/>
        <w:t>Consistiria na compra direta de imóveis prontos, a fim de destiná-los às famílias cadastradas pela Secretaria Municipal de Desenvolvimento Social.</w:t>
      </w:r>
      <w:r w:rsidRPr="00D93A88">
        <w:rPr>
          <w:rFonts w:eastAsiaTheme="minorHAnsi"/>
          <w:kern w:val="2"/>
          <w:lang w:eastAsia="en-US"/>
        </w:rPr>
        <w:br/>
        <w:t>Avaliação: Essa alternativa mostrou-se inviável, considerando a limitação de oferta de imóveis no município, o alto custo unitário praticado no mercado privado e a ausência de moradias que atendam aos padrões técnicos e sociais exigidos pelo Programa Minha Casa, Minha Vida.</w:t>
      </w:r>
    </w:p>
    <w:p w14:paraId="3E3CB1CA" w14:textId="77777777" w:rsidR="00D93A88" w:rsidRPr="00D93A88" w:rsidRDefault="00D93A88" w:rsidP="005430B5">
      <w:pPr>
        <w:pStyle w:val="NormalWeb"/>
        <w:spacing w:line="360" w:lineRule="auto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>b) Alternativa 2 – Reforma e adequação de imóveis existentes em áreas urbanas consolidadas</w:t>
      </w:r>
      <w:r w:rsidRPr="00D93A88">
        <w:rPr>
          <w:rFonts w:eastAsiaTheme="minorHAnsi"/>
          <w:kern w:val="2"/>
          <w:lang w:eastAsia="en-US"/>
        </w:rPr>
        <w:br/>
        <w:t>Prevê a recuperação de edificações ociosas ou deterioradas para utilização como unidades habitacionais de interesse social.</w:t>
      </w:r>
      <w:r w:rsidRPr="00D93A88">
        <w:rPr>
          <w:rFonts w:eastAsiaTheme="minorHAnsi"/>
          <w:kern w:val="2"/>
          <w:lang w:eastAsia="en-US"/>
        </w:rPr>
        <w:br/>
      </w:r>
      <w:r w:rsidRPr="00D93A88">
        <w:rPr>
          <w:rFonts w:eastAsiaTheme="minorHAnsi"/>
          <w:kern w:val="2"/>
          <w:lang w:eastAsia="en-US"/>
        </w:rPr>
        <w:lastRenderedPageBreak/>
        <w:t>Avaliação: Embora ambientalmente interessante, essa solução não se mostrou adequada em Santo Hipólito, em razão da escassez de imóveis disponíveis, do alto custo de readequação estrutural e das limitações legais e urbanísticas para adaptação de edificações antigas. Além disso, as condições construtivas e a localização desses imóveis não atendem aos critérios de habitabilidade e acessibilidade exigidos.</w:t>
      </w:r>
    </w:p>
    <w:p w14:paraId="397D6A59" w14:textId="77777777" w:rsidR="00D93A88" w:rsidRPr="00D93A88" w:rsidRDefault="00D93A88" w:rsidP="005430B5">
      <w:pPr>
        <w:pStyle w:val="NormalWeb"/>
        <w:spacing w:line="360" w:lineRule="auto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>c) Alternativa 3 – Construção de novas unidades habitacionais em área pública municipal</w:t>
      </w:r>
      <w:r w:rsidRPr="00D93A88">
        <w:rPr>
          <w:rFonts w:eastAsiaTheme="minorHAnsi"/>
          <w:kern w:val="2"/>
          <w:lang w:eastAsia="en-US"/>
        </w:rPr>
        <w:br/>
        <w:t>Consiste na edificação de 20 (vinte) novas moradias em terreno público ou disponibilizado pelo município, conforme área previamente regularizada e dotada de infraestrutura básica.</w:t>
      </w:r>
      <w:r w:rsidRPr="00D93A88">
        <w:rPr>
          <w:rFonts w:eastAsiaTheme="minorHAnsi"/>
          <w:kern w:val="2"/>
          <w:lang w:eastAsia="en-US"/>
        </w:rPr>
        <w:br/>
        <w:t>Avaliação: Esta alternativa foi considerada a mais viável e vantajosa do ponto de vista técnico, social e econômico, pois permite o planejamento urbanístico adequado, a utilização de tecnologias construtivas eficientes, e o atendimento integral às normas do programa federal e às necessidades das famílias beneficiadas.</w:t>
      </w:r>
    </w:p>
    <w:p w14:paraId="1B65BB9D" w14:textId="77777777" w:rsidR="00D93A88" w:rsidRPr="008A4EAE" w:rsidRDefault="00D93A88" w:rsidP="005430B5">
      <w:pPr>
        <w:pStyle w:val="PargrafodaLista"/>
        <w:spacing w:before="100" w:beforeAutospacing="1" w:after="100" w:afterAutospacing="1" w:line="360" w:lineRule="auto"/>
        <w:ind w:left="792" w:hanging="432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8A4EA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5.2 – Solução Adotada</w:t>
      </w:r>
    </w:p>
    <w:p w14:paraId="28DB435D" w14:textId="77777777" w:rsidR="00D93A88" w:rsidRPr="00D93A88" w:rsidRDefault="00D93A88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>Diante da análise técnica e social realizada, optou-se pela Alternativa 3 – Construção de novas unidades habitacionais em área regularizada. Essa solução apresenta melhor custo-benefício, maior impacto social positivo e menor risco operacional, além de estar plenamente alinhada às diretrizes da política habitacional federal e municipal.</w:t>
      </w:r>
    </w:p>
    <w:p w14:paraId="7EB40BA4" w14:textId="77777777" w:rsidR="00D93A88" w:rsidRPr="00D93A88" w:rsidRDefault="00D93A88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>A solução adotada prevê a implantação de 20 unidades habitacionais térreas unifamiliares, com tipologia padronizada, projetadas para garantir conforto, ventilação natural, acessibilidade e eficiência energética, observando os requisitos da NBR 15575 (Norma de Desempenho) e as exigências de acessibilidade universal (NBR 9050).</w:t>
      </w:r>
    </w:p>
    <w:p w14:paraId="5C2F9002" w14:textId="77777777" w:rsidR="00D93A88" w:rsidRPr="00D93A88" w:rsidRDefault="00D93A88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>As moradias serão construídas em área de fácil acesso, dotada de infraestrutura básica – rede de água potável, energia elétrica, esgotamento sanitário, drenagem pluvial e vias de circulação – permitindo a integração das famílias beneficiadas à malha urbana e aos serviços públicos essenciais.</w:t>
      </w:r>
    </w:p>
    <w:p w14:paraId="27B47944" w14:textId="77777777" w:rsidR="00D93A88" w:rsidRPr="00D93A88" w:rsidRDefault="00D93A88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 xml:space="preserve">Além disso, o projeto busca empregar métodos construtivos convencionais e consolidados, que assegurem durabilidade, facilidade de manutenção e execução </w:t>
      </w:r>
      <w:r w:rsidRPr="00D93A88">
        <w:rPr>
          <w:rFonts w:eastAsiaTheme="minorHAnsi"/>
          <w:kern w:val="2"/>
          <w:lang w:eastAsia="en-US"/>
        </w:rPr>
        <w:lastRenderedPageBreak/>
        <w:t>eficiente, reduzindo custos e prazos. Poderão ser considerados sistemas construtivos racionalizados ou pré-fabricados, desde que atendam às normas técnicas e apresentem comprovação de desempenho e qualidade.</w:t>
      </w:r>
    </w:p>
    <w:p w14:paraId="519CE5B1" w14:textId="77777777" w:rsidR="00D93A88" w:rsidRPr="00D93A88" w:rsidRDefault="00D93A88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>O empreendimento será executado sob regime de empreitada por preço global, com fornecimento de todos os materiais, equipamentos e mão de obra necessários, conforme o projeto básico e cronograma físico-financeiro a serem elaborados. A fiscalização ficará a cargo da Secretaria Municipal de Obras e Infraestrutura, com acompanhamento técnico contínuo e emissão de relatórios de medição de execução.</w:t>
      </w:r>
    </w:p>
    <w:p w14:paraId="0B2495CA" w14:textId="77777777" w:rsidR="00D93A88" w:rsidRPr="008A4EAE" w:rsidRDefault="00D93A88" w:rsidP="005430B5">
      <w:pPr>
        <w:pStyle w:val="PargrafodaLista"/>
        <w:spacing w:before="100" w:beforeAutospacing="1" w:after="100" w:afterAutospacing="1" w:line="360" w:lineRule="auto"/>
        <w:ind w:left="792" w:hanging="432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8A4EA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5.3 – Justificativa da Solução Adotada</w:t>
      </w:r>
    </w:p>
    <w:p w14:paraId="15931BBC" w14:textId="77777777" w:rsidR="00D93A88" w:rsidRPr="00D93A88" w:rsidRDefault="00D93A88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>A escolha pela construção de novas unidades habitacionais se justifica por oferecer uma resposta estrutural e permanente ao problema habitacional enfrentado pelo município. Diferentemente das alternativas de aquisição ou reforma, essa solução garante a criação de moradias novas, planejadas de acordo com as normas de engenharia, acessibilidade e sustentabilidade, e integradas ao planejamento urbano local.</w:t>
      </w:r>
    </w:p>
    <w:p w14:paraId="479BBB5C" w14:textId="77777777" w:rsidR="00D93A88" w:rsidRPr="00D93A88" w:rsidRDefault="00D93A88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>O modelo adotado permite também a melhor aplicação dos recursos públicos, uma vez que o custo por unidade construída é inferior ao valor médio de imóveis similares no mercado, além de permitir o controle técnico da qualidade construtiva e a rastreabilidade dos recursos empregados.</w:t>
      </w:r>
    </w:p>
    <w:p w14:paraId="3C6F9DE0" w14:textId="77777777" w:rsidR="00D93A88" w:rsidRPr="00D93A88" w:rsidRDefault="00D93A88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>Do ponto de vista social, a iniciativa possibilita a melhoria imediata das condições de vida das famílias beneficiadas, promovendo a inclusão social, a redução de desigualdades e a valorização das áreas urbanas do entorno, gerando efeitos multiplicadores positivos para o desenvolvimento econômico e social do município.</w:t>
      </w:r>
    </w:p>
    <w:p w14:paraId="210871F8" w14:textId="77777777" w:rsidR="00D93A88" w:rsidRPr="008A4EAE" w:rsidRDefault="00D93A88" w:rsidP="005430B5">
      <w:pPr>
        <w:pStyle w:val="PargrafodaLista"/>
        <w:spacing w:before="100" w:beforeAutospacing="1" w:after="100" w:afterAutospacing="1" w:line="360" w:lineRule="auto"/>
        <w:ind w:left="792" w:hanging="432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8A4EA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5.4 – Viabilidade Técnica e Sustentabilidade</w:t>
      </w:r>
    </w:p>
    <w:p w14:paraId="5C08F788" w14:textId="77777777" w:rsidR="00D93A88" w:rsidRPr="00D93A88" w:rsidRDefault="00D93A88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t>A solução proposta demonstra viabilidade técnica, operacional e ambiental, uma vez que o terreno destinado à implantação das unidades habitacionais encontra-se em área urbana consolidada, com infraestrutura adequada e ausência de restrições ambientais relevantes.</w:t>
      </w:r>
    </w:p>
    <w:p w14:paraId="5F0CFE56" w14:textId="77777777" w:rsidR="00D93A88" w:rsidRPr="00D93A88" w:rsidRDefault="00D93A88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D93A88">
        <w:rPr>
          <w:rFonts w:eastAsiaTheme="minorHAnsi"/>
          <w:kern w:val="2"/>
          <w:lang w:eastAsia="en-US"/>
        </w:rPr>
        <w:lastRenderedPageBreak/>
        <w:t>Serão observados critérios de sustentabilidade durante a execução, como o uso racional de materiais e recursos naturais, o gerenciamento adequado de resíduos da construção civil e a adoção de práticas que minimizem impactos ambientais.</w:t>
      </w:r>
    </w:p>
    <w:p w14:paraId="7F5B7690" w14:textId="0D655106" w:rsidR="00AF464B" w:rsidRPr="008A4EAE" w:rsidRDefault="00D93A88" w:rsidP="005430B5">
      <w:pPr>
        <w:pStyle w:val="NormalWeb"/>
        <w:spacing w:line="360" w:lineRule="auto"/>
        <w:ind w:firstLine="708"/>
        <w:jc w:val="both"/>
      </w:pPr>
      <w:r w:rsidRPr="00D93A88">
        <w:rPr>
          <w:rFonts w:eastAsiaTheme="minorHAnsi"/>
          <w:kern w:val="2"/>
          <w:lang w:eastAsia="en-US"/>
        </w:rPr>
        <w:t>A solução é, portanto, tecnicamente segura, socialmente justa e economicamente viável, atendendo de forma plena à necessidade identificada e garantindo o cumprimento das metas estabelecidas pelo Município e pelo Programa Minha Casa, Minha Vida.</w:t>
      </w:r>
    </w:p>
    <w:p w14:paraId="2490F611" w14:textId="2C76150D" w:rsidR="00881543" w:rsidRPr="009348FA" w:rsidRDefault="00881543" w:rsidP="005430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64C709" w14:textId="372A7E25" w:rsidR="00AA6F37" w:rsidRPr="009348FA" w:rsidRDefault="006636B6" w:rsidP="005430B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A6F37" w:rsidRPr="009348FA">
        <w:rPr>
          <w:rFonts w:ascii="Times New Roman" w:hAnsi="Times New Roman" w:cs="Times New Roman"/>
          <w:b/>
          <w:bCs/>
          <w:sz w:val="24"/>
          <w:szCs w:val="24"/>
        </w:rPr>
        <w:t xml:space="preserve"> – JUSTIFICATIVA PARA O PARCELAMENTO OU NÃO DA CONTRATAÇÃO:</w:t>
      </w:r>
    </w:p>
    <w:p w14:paraId="08B32217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A análise técnica realizada pela Secretaria Municipal de Obras e Infraestrutura, em conjunto com a Secretaria Municipal de Desenvolvimento Social, concluiu que não é recomendável o parcelamento da contratação referente à construção das 20 (vinte) unidades habitacionais previstas neste Estudo Técnico Preliminar.</w:t>
      </w:r>
    </w:p>
    <w:p w14:paraId="5B2F7FAE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A decisão fundamenta-se em critérios técnicos, operacionais e econômicos que apontam que a execução integral, sob responsabilidade de uma única empresa contratada, assegura maior eficiência, uniformidade construtiva e economicidade, além de reduzir riscos de incompatibilidade entre etapas da obra.</w:t>
      </w:r>
    </w:p>
    <w:p w14:paraId="4842204F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De acordo com o artigo 23, §1º da Lei Federal nº 14.133/2021, o parcelamento deve ser adotado sempre que viável e vantajoso para a administração pública. Todavia, a análise de engenharia e planejamento demonstra que, para o objeto em questão, a execução unificada apresenta-se como a alternativa mais adequada, considerando os seguintes aspectos:</w:t>
      </w:r>
    </w:p>
    <w:p w14:paraId="2BDE5855" w14:textId="77777777" w:rsidR="000608EF" w:rsidRPr="000608EF" w:rsidRDefault="000608EF" w:rsidP="005430B5">
      <w:pPr>
        <w:pStyle w:val="NormalWeb"/>
        <w:numPr>
          <w:ilvl w:val="0"/>
          <w:numId w:val="35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Integração técnica e padronização construtiva:</w:t>
      </w:r>
      <w:r w:rsidRPr="000608EF">
        <w:rPr>
          <w:rFonts w:eastAsiaTheme="minorHAnsi"/>
          <w:kern w:val="2"/>
          <w:lang w:eastAsia="en-US"/>
        </w:rPr>
        <w:br/>
        <w:t>A construção das 20 unidades habitacionais exige uniformidade técnica, especialmente quanto à fundação, estrutura, alvenaria, instalações, acabamentos e padrões de qualidade. O fracionamento da execução entre diferentes empresas poderia resultar em divergências técnicas, diferenças estéticas e variações de desempenho entre as unidades, comprometendo a qualidade final do conjunto habitacional.</w:t>
      </w:r>
    </w:p>
    <w:p w14:paraId="0BEF825C" w14:textId="77777777" w:rsidR="000608EF" w:rsidRPr="000608EF" w:rsidRDefault="000608EF" w:rsidP="005430B5">
      <w:pPr>
        <w:pStyle w:val="NormalWeb"/>
        <w:numPr>
          <w:ilvl w:val="0"/>
          <w:numId w:val="35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lastRenderedPageBreak/>
        <w:t>Compatibilidade de cronograma e logística de execução:</w:t>
      </w:r>
      <w:r w:rsidRPr="000608EF">
        <w:rPr>
          <w:rFonts w:eastAsiaTheme="minorHAnsi"/>
          <w:kern w:val="2"/>
          <w:lang w:eastAsia="en-US"/>
        </w:rPr>
        <w:br/>
        <w:t>A realização da obra por uma única contratada permite a otimização do cronograma físico-financeiro, facilitando o planejamento das etapas construtivas, o controle de prazos e a coordenação das equipes de trabalho. O parcelamento, por outro lado, aumentaria a complexidade administrativa e operacional, exigindo a gestão simultânea de múltiplos contratos, com diferentes frentes de serviço e cronogramas independentes.</w:t>
      </w:r>
    </w:p>
    <w:p w14:paraId="7E68AFDA" w14:textId="77777777" w:rsidR="000608EF" w:rsidRPr="000608EF" w:rsidRDefault="000608EF" w:rsidP="005430B5">
      <w:pPr>
        <w:pStyle w:val="NormalWeb"/>
        <w:numPr>
          <w:ilvl w:val="0"/>
          <w:numId w:val="35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Racionalização de custos e ganhos de escala:</w:t>
      </w:r>
      <w:r w:rsidRPr="000608EF">
        <w:rPr>
          <w:rFonts w:eastAsiaTheme="minorHAnsi"/>
          <w:kern w:val="2"/>
          <w:lang w:eastAsia="en-US"/>
        </w:rPr>
        <w:br/>
        <w:t>A contratação global proporciona melhor aproveitamento de recursos e economia de escala, pois a empresa contratada poderá adquirir materiais em maior volume e negociar preços mais competitivos. A divisão em partes menores poderia elevar os custos unitários, além de demandar múltiplas mobilizações de canteiro, transporte e equipamentos, resultando em desperdícios financeiros e logísticos.</w:t>
      </w:r>
    </w:p>
    <w:p w14:paraId="112F3363" w14:textId="77777777" w:rsidR="000608EF" w:rsidRPr="000608EF" w:rsidRDefault="000608EF" w:rsidP="005430B5">
      <w:pPr>
        <w:pStyle w:val="NormalWeb"/>
        <w:numPr>
          <w:ilvl w:val="0"/>
          <w:numId w:val="35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Maior controle e responsabilidade contratual:</w:t>
      </w:r>
      <w:r w:rsidRPr="000608EF">
        <w:rPr>
          <w:rFonts w:eastAsiaTheme="minorHAnsi"/>
          <w:kern w:val="2"/>
          <w:lang w:eastAsia="en-US"/>
        </w:rPr>
        <w:br/>
        <w:t>A execução integral por uma única empresa garante clareza na definição de responsabilidades técnicas e legais, simplificando a fiscalização e a gestão contratual. O parcelamento poderia gerar conflitos de responsabilidade entre contratadas diferentes, dificultando a apuração de falhas, vícios construtivos ou atrasos.</w:t>
      </w:r>
    </w:p>
    <w:p w14:paraId="5AD313BC" w14:textId="77777777" w:rsidR="000608EF" w:rsidRPr="000608EF" w:rsidRDefault="000608EF" w:rsidP="005430B5">
      <w:pPr>
        <w:pStyle w:val="NormalWeb"/>
        <w:numPr>
          <w:ilvl w:val="0"/>
          <w:numId w:val="35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Natureza contínua e indivisível do objeto:</w:t>
      </w:r>
      <w:r w:rsidRPr="000608EF">
        <w:rPr>
          <w:rFonts w:eastAsiaTheme="minorHAnsi"/>
          <w:kern w:val="2"/>
          <w:lang w:eastAsia="en-US"/>
        </w:rPr>
        <w:br/>
        <w:t>A obra constitui um empreendimento único, com um mesmo padrão construtivo, projeto técnico e cronograma de execução, cuja natureza é essencialmente indivisível. O parcelamento poderia descaracterizar o objeto e comprometer a eficiência da execução, contrariando os princípios da economicidade e da eficiência administrativa.</w:t>
      </w:r>
    </w:p>
    <w:p w14:paraId="6EA90B08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Dessa forma, a contratação deverá ocorrer de forma global, abrangendo todas as etapas necessárias à conclusão do empreendimento — serviços preliminares, terraplanagem, fundações, estrutura, alvenaria, cobertura, instalações, revestimentos, acabamentos e entrega final das unidades habitacionais concluídas e habitáveis.</w:t>
      </w:r>
    </w:p>
    <w:p w14:paraId="661915C9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lastRenderedPageBreak/>
        <w:t>A execução unificada também possibilitará à fiscalização municipal maior controle técnico e financeiro sobre o andamento das obras, com medições periódicas, relatórios de acompanhamento e vistorias únicas, garantindo a conformidade com o projeto básico, o cronograma físico-financeiro e as normas de qualidade e desempenho vigentes.</w:t>
      </w:r>
    </w:p>
    <w:p w14:paraId="5D8224BF" w14:textId="64C89AF0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Portanto, diante da análise técnica e administrativa, não se recomenda o parcelamento da contratação, sendo mais vantajosa, sob os aspectos técnico, econômico e operacional, a execução integral por uma única empresa especializada, mediante empreitada por preço global, conforme previsto na legislação aplicável e nas boas práticas de gestão de obras públicas.</w:t>
      </w:r>
    </w:p>
    <w:p w14:paraId="47973B55" w14:textId="5D8EB62C" w:rsidR="004E0824" w:rsidRPr="009348FA" w:rsidRDefault="006636B6" w:rsidP="005430B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4E0824" w:rsidRPr="009348FA">
        <w:rPr>
          <w:rFonts w:ascii="Times New Roman" w:hAnsi="Times New Roman" w:cs="Times New Roman"/>
          <w:b/>
          <w:bCs/>
          <w:sz w:val="24"/>
          <w:szCs w:val="24"/>
        </w:rPr>
        <w:t xml:space="preserve"> – RESULTADOS PRETENDIDOS E PROVIDÊNCIAS A SEREM ADOTADAS:</w:t>
      </w:r>
    </w:p>
    <w:p w14:paraId="422B4AC4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A execução do presente empreendimento tem como principal resultado a construção de 20 (vinte) unidades habitacionais destinadas a famílias de baixa renda do Município de Santo Hipólito/MG, no âmbito do Programa Minha Casa, Minha Vida, resultando em melhoria significativa das condições de moradia e qualidade de vida da população atendida.</w:t>
      </w:r>
    </w:p>
    <w:p w14:paraId="11E00744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Do ponto de vista social, pretende-se reduzir o déficit habitacional local, assegurar o direito à moradia digna, promover a inclusão social e contribuir para o fortalecimento das políticas públicas municipais de habitação e desenvolvimento humano. O projeto possibilitará que famílias atualmente em situação de vulnerabilidade deixem de residir em condições precárias e passem a viver em moradias seguras, salubres e regularizadas, integradas à malha urbana e aos serviços públicos essenciais.</w:t>
      </w:r>
    </w:p>
    <w:p w14:paraId="5A8368CF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No aspecto econômico, o empreendimento trará impactos positivos diretos e indiretos para o município, com a geração de empregos temporários no setor da construção civil, movimentação do comércio local e aquecimento da economia regional, especialmente em segmentos como materiais de construção, transporte, alimentação e serviços auxiliares. A obra também contribuirá para o aumento da arrecadação municipal, impulsionando o desenvolvimento local de forma sustentável.</w:t>
      </w:r>
    </w:p>
    <w:p w14:paraId="7E58B45F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 xml:space="preserve">Sob o ponto de vista urbano e ambiental, a implantação das unidades habitacionais permitirá o planejamento ordenado do crescimento urbano, evitando </w:t>
      </w:r>
      <w:r w:rsidRPr="000608EF">
        <w:rPr>
          <w:rFonts w:eastAsiaTheme="minorHAnsi"/>
          <w:kern w:val="2"/>
          <w:lang w:eastAsia="en-US"/>
        </w:rPr>
        <w:lastRenderedPageBreak/>
        <w:t>ocupações irregulares e a expansão desordenada da cidade. As moradias serão construídas em área regularizada, dotada de infraestrutura básica, e com observância das normas de acessibilidade e sustentabilidade, promovendo o uso racional de recursos naturais e a correta destinação dos resíduos da construção civil.</w:t>
      </w:r>
    </w:p>
    <w:p w14:paraId="2C0CA549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Em termos administrativos, a execução do projeto fortalecerá a capacidade institucional da Prefeitura Municipal de Santo Hipólito na gestão de convênios e programas federais, ampliando sua experiência na execução de obras públicas e no controle de recursos oriundos de repasses e contrapartidas municipais.</w:t>
      </w:r>
    </w:p>
    <w:p w14:paraId="7C2DB643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b/>
          <w:bCs/>
          <w:kern w:val="2"/>
          <w:lang w:eastAsia="en-US"/>
        </w:rPr>
      </w:pPr>
      <w:r w:rsidRPr="000608EF">
        <w:rPr>
          <w:rFonts w:eastAsiaTheme="minorHAnsi"/>
          <w:b/>
          <w:bCs/>
          <w:kern w:val="2"/>
          <w:lang w:eastAsia="en-US"/>
        </w:rPr>
        <w:t>Resultados Pretendidos</w:t>
      </w:r>
    </w:p>
    <w:p w14:paraId="00B612E4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Entre os principais resultados esperados com a execução do projeto, destacam-se:</w:t>
      </w:r>
    </w:p>
    <w:p w14:paraId="63FF73B1" w14:textId="77777777" w:rsidR="000608EF" w:rsidRPr="000608EF" w:rsidRDefault="000608EF" w:rsidP="005430B5">
      <w:pPr>
        <w:pStyle w:val="NormalWeb"/>
        <w:numPr>
          <w:ilvl w:val="0"/>
          <w:numId w:val="38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Redução do déficit habitacional no Município de Santo Hipólito/MG;</w:t>
      </w:r>
    </w:p>
    <w:p w14:paraId="5A06365A" w14:textId="77777777" w:rsidR="000608EF" w:rsidRPr="000608EF" w:rsidRDefault="000608EF" w:rsidP="005430B5">
      <w:pPr>
        <w:pStyle w:val="NormalWeb"/>
        <w:numPr>
          <w:ilvl w:val="0"/>
          <w:numId w:val="38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Atendimento direto a 20 famílias de baixa renda em situação de vulnerabilidade social;</w:t>
      </w:r>
    </w:p>
    <w:p w14:paraId="3B5FF2F6" w14:textId="77777777" w:rsidR="000608EF" w:rsidRPr="000608EF" w:rsidRDefault="000608EF" w:rsidP="005430B5">
      <w:pPr>
        <w:pStyle w:val="NormalWeb"/>
        <w:numPr>
          <w:ilvl w:val="0"/>
          <w:numId w:val="38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Melhoria das condições de moradia, salubridade e dignidade da população beneficiada;</w:t>
      </w:r>
    </w:p>
    <w:p w14:paraId="6AF8A028" w14:textId="77777777" w:rsidR="000608EF" w:rsidRPr="000608EF" w:rsidRDefault="000608EF" w:rsidP="005430B5">
      <w:pPr>
        <w:pStyle w:val="NormalWeb"/>
        <w:numPr>
          <w:ilvl w:val="0"/>
          <w:numId w:val="38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Estímulo à economia local por meio da geração de empregos e renda;</w:t>
      </w:r>
    </w:p>
    <w:p w14:paraId="29C07605" w14:textId="03098C70" w:rsidR="000608EF" w:rsidRPr="000608EF" w:rsidRDefault="000608EF" w:rsidP="005430B5">
      <w:pPr>
        <w:pStyle w:val="NormalWeb"/>
        <w:numPr>
          <w:ilvl w:val="0"/>
          <w:numId w:val="38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Fortalecimento da política municipal de habitação e assistência social</w:t>
      </w:r>
      <w:r>
        <w:rPr>
          <w:rFonts w:eastAsiaTheme="minorHAnsi"/>
          <w:kern w:val="2"/>
          <w:lang w:eastAsia="en-US"/>
        </w:rPr>
        <w:t>.</w:t>
      </w:r>
    </w:p>
    <w:p w14:paraId="577C66CC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b/>
          <w:bCs/>
          <w:kern w:val="2"/>
          <w:lang w:eastAsia="en-US"/>
        </w:rPr>
      </w:pPr>
      <w:r w:rsidRPr="000608EF">
        <w:rPr>
          <w:rFonts w:eastAsiaTheme="minorHAnsi"/>
          <w:b/>
          <w:bCs/>
          <w:kern w:val="2"/>
          <w:lang w:eastAsia="en-US"/>
        </w:rPr>
        <w:t>Providências a Serem Adotadas</w:t>
      </w:r>
    </w:p>
    <w:p w14:paraId="5A8076CD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Para o pleno alcance dos resultados pretendidos, deverão ser adotadas as seguintes providências:</w:t>
      </w:r>
    </w:p>
    <w:p w14:paraId="0D5A7662" w14:textId="77777777" w:rsidR="000608EF" w:rsidRPr="000608EF" w:rsidRDefault="000608EF" w:rsidP="005430B5">
      <w:pPr>
        <w:pStyle w:val="NormalWeb"/>
        <w:numPr>
          <w:ilvl w:val="0"/>
          <w:numId w:val="39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Elaboração do Projeto Básico e Executivo, contendo todos os elementos técnicos necessários à licitação e execução das obras, incluindo memoriais descritivos, especificações técnicas, cronograma físico-financeiro e orçamento detalhado conforme o SINAPI;</w:t>
      </w:r>
    </w:p>
    <w:p w14:paraId="627C5442" w14:textId="77777777" w:rsidR="000608EF" w:rsidRPr="000608EF" w:rsidRDefault="000608EF" w:rsidP="005430B5">
      <w:pPr>
        <w:pStyle w:val="NormalWeb"/>
        <w:numPr>
          <w:ilvl w:val="0"/>
          <w:numId w:val="39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Regularização e comprovação da titularidade da área destinada à implantação das unidades habitacionais, assegurando que o terreno esteja livre de ônus e restrições jurídicas;</w:t>
      </w:r>
    </w:p>
    <w:p w14:paraId="56B94CD4" w14:textId="77777777" w:rsidR="000608EF" w:rsidRPr="000608EF" w:rsidRDefault="000608EF" w:rsidP="005430B5">
      <w:pPr>
        <w:pStyle w:val="NormalWeb"/>
        <w:numPr>
          <w:ilvl w:val="0"/>
          <w:numId w:val="39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lastRenderedPageBreak/>
        <w:t>Aprovação dos projetos técnicos junto aos órgãos competentes, incluindo Prefeitura Municipal, concessionárias de serviços públicos e instituição financeira gestora do Programa Minha Casa, Minha Vida;</w:t>
      </w:r>
    </w:p>
    <w:p w14:paraId="1DC54D97" w14:textId="77777777" w:rsidR="000608EF" w:rsidRPr="000608EF" w:rsidRDefault="000608EF" w:rsidP="005430B5">
      <w:pPr>
        <w:pStyle w:val="NormalWeb"/>
        <w:numPr>
          <w:ilvl w:val="0"/>
          <w:numId w:val="39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Realização do procedimento licitatório conforme as disposições da Lei Federal nº 14.133/2021, assegurando a seleção da proposta mais vantajosa e a contratação de empresa tecnicamente qualificada para a execução das obras;</w:t>
      </w:r>
    </w:p>
    <w:p w14:paraId="353E54E6" w14:textId="77777777" w:rsidR="000608EF" w:rsidRPr="000608EF" w:rsidRDefault="000608EF" w:rsidP="005430B5">
      <w:pPr>
        <w:pStyle w:val="NormalWeb"/>
        <w:numPr>
          <w:ilvl w:val="0"/>
          <w:numId w:val="39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Designação de equipe técnica de fiscalização e acompanhamento, composta por engenheiro civil e demais profissionais habilitados, com emissão da respectiva ART – Anotação de Responsabilidade Técnica;</w:t>
      </w:r>
    </w:p>
    <w:p w14:paraId="334BDA7D" w14:textId="77777777" w:rsidR="000608EF" w:rsidRPr="000608EF" w:rsidRDefault="000608EF" w:rsidP="005430B5">
      <w:pPr>
        <w:pStyle w:val="NormalWeb"/>
        <w:numPr>
          <w:ilvl w:val="0"/>
          <w:numId w:val="39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Monitoramento e controle de execução física e financeira, com elaboração de relatórios periódicos, medições e registros fotográficos das etapas da obra;</w:t>
      </w:r>
    </w:p>
    <w:p w14:paraId="0009CC93" w14:textId="77777777" w:rsidR="000608EF" w:rsidRPr="000608EF" w:rsidRDefault="000608EF" w:rsidP="005430B5">
      <w:pPr>
        <w:pStyle w:val="NormalWeb"/>
        <w:numPr>
          <w:ilvl w:val="0"/>
          <w:numId w:val="39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Adoção de práticas de sustentabilidade e gestão de resíduos durante a execução, conforme as diretrizes da Resolução CONAMA nº 307/2002 e normas ambientais correlatas;</w:t>
      </w:r>
    </w:p>
    <w:p w14:paraId="12F9CABE" w14:textId="77777777" w:rsidR="000608EF" w:rsidRPr="000608EF" w:rsidRDefault="000608EF" w:rsidP="005430B5">
      <w:pPr>
        <w:pStyle w:val="NormalWeb"/>
        <w:numPr>
          <w:ilvl w:val="0"/>
          <w:numId w:val="39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Entrega e regularização das unidades habitacionais, com a emissão de habite-se e registro dos imóveis em nome das famílias beneficiadas, conforme os critérios de seleção definidos pela Secretaria Municipal de Desenvolvimento Social.</w:t>
      </w:r>
    </w:p>
    <w:p w14:paraId="13E39C5E" w14:textId="77777777" w:rsidR="000608EF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O cumprimento das providências acima assegurará que a execução do empreendimento ocorra dentro dos prazos estabelecidos, respeitando o orçamento aprovado e garantindo a qualidade técnica e social das obras.</w:t>
      </w:r>
    </w:p>
    <w:p w14:paraId="25ADC5EA" w14:textId="28EA554C" w:rsidR="00C76F05" w:rsidRPr="000608EF" w:rsidRDefault="000608EF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0608EF">
        <w:rPr>
          <w:rFonts w:eastAsiaTheme="minorHAnsi"/>
          <w:kern w:val="2"/>
          <w:lang w:eastAsia="en-US"/>
        </w:rPr>
        <w:t>Assim, a implementação deste projeto resultará em melhoria efetiva das condições de moradia e bem-estar da população, fortalecendo o compromisso do Município de Santo Hipólito/MG com a gestão pública eficiente, transparente e orientada ao desenvolvimento social sustentável.</w:t>
      </w:r>
    </w:p>
    <w:p w14:paraId="3ECE1539" w14:textId="77777777" w:rsidR="00C76F05" w:rsidRPr="009348FA" w:rsidRDefault="00C76F05" w:rsidP="005430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135FD5" w14:textId="07147546" w:rsidR="00C76F05" w:rsidRPr="009348FA" w:rsidRDefault="006636B6" w:rsidP="005430B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C76F05" w:rsidRPr="009348FA">
        <w:rPr>
          <w:rFonts w:ascii="Times New Roman" w:hAnsi="Times New Roman" w:cs="Times New Roman"/>
          <w:b/>
          <w:bCs/>
          <w:sz w:val="24"/>
          <w:szCs w:val="24"/>
        </w:rPr>
        <w:t xml:space="preserve"> – POSSÍVEIS IMPACTOS AMBIENTAIS:</w:t>
      </w:r>
    </w:p>
    <w:p w14:paraId="08A7EDDE" w14:textId="6DCA096A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 xml:space="preserve">A execução do empreendimento referente à construção de 20 (vinte) unidades habitacionais no Município de Santo Hipólito/MG, no âmbito do Programa Minha Casa, </w:t>
      </w:r>
      <w:r w:rsidRPr="00F43E70">
        <w:rPr>
          <w:rFonts w:eastAsiaTheme="minorHAnsi"/>
          <w:kern w:val="2"/>
          <w:lang w:eastAsia="en-US"/>
        </w:rPr>
        <w:lastRenderedPageBreak/>
        <w:t>Minha Vida, poderão gerar impactos ambientais de pequena e média magnitude, típicos de obras de edificação urbana, que deverão ser devidamente controlados, mitigados e monitorados ao longo de todas as fases do projeto.</w:t>
      </w:r>
    </w:p>
    <w:p w14:paraId="2D5D1B77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O terreno destinado à implantação do conjunto habitacional situa-se em área urbana regularizada, dotada de infraestrutura básica e sem restrições ambientais significativas, não estando inserida em Área de Preservação Permanente (APP), Unidade de Conservação ou zona de sensibilidade ecológica relevante. Dessa forma, o empreendimento apresenta baixo potencial de impacto ambiental e elevada viabilidade técnica e ambiental, desde que observadas as medidas de prevenção e controle descritas neste estudo.</w:t>
      </w:r>
    </w:p>
    <w:p w14:paraId="67F37873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b/>
          <w:bCs/>
          <w:kern w:val="2"/>
          <w:lang w:eastAsia="en-US"/>
        </w:rPr>
      </w:pPr>
      <w:r w:rsidRPr="00F43E70">
        <w:rPr>
          <w:rFonts w:eastAsiaTheme="minorHAnsi"/>
          <w:b/>
          <w:bCs/>
          <w:kern w:val="2"/>
          <w:lang w:eastAsia="en-US"/>
        </w:rPr>
        <w:t>8.1 – Identificação dos Impactos Potenciais</w:t>
      </w:r>
    </w:p>
    <w:p w14:paraId="0260B3EA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Durante a execução da obra, poderão ocorrer impactos ambientais típicos das atividades de construção civil, conforme descritos a seguir:</w:t>
      </w:r>
    </w:p>
    <w:p w14:paraId="52E2CD35" w14:textId="77777777" w:rsidR="00F43E70" w:rsidRPr="00F43E70" w:rsidRDefault="00F43E70" w:rsidP="005430B5">
      <w:pPr>
        <w:pStyle w:val="NormalWeb"/>
        <w:numPr>
          <w:ilvl w:val="0"/>
          <w:numId w:val="43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Geração de resíduos sólidos da construção civil (entulho e sobras de materiais);</w:t>
      </w:r>
    </w:p>
    <w:p w14:paraId="61E742BF" w14:textId="77777777" w:rsidR="00F43E70" w:rsidRPr="00F43E70" w:rsidRDefault="00F43E70" w:rsidP="005430B5">
      <w:pPr>
        <w:pStyle w:val="NormalWeb"/>
        <w:numPr>
          <w:ilvl w:val="0"/>
          <w:numId w:val="43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Emissão de poeira e material particulado decorrente de movimentação de solo e transporte de insumos;</w:t>
      </w:r>
    </w:p>
    <w:p w14:paraId="7FF877B8" w14:textId="77777777" w:rsidR="00F43E70" w:rsidRPr="00F43E70" w:rsidRDefault="00F43E70" w:rsidP="005430B5">
      <w:pPr>
        <w:pStyle w:val="NormalWeb"/>
        <w:numPr>
          <w:ilvl w:val="0"/>
          <w:numId w:val="43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Emissão de ruídos provenientes do uso de equipamentos e maquinários;</w:t>
      </w:r>
    </w:p>
    <w:p w14:paraId="7A15C1FB" w14:textId="77777777" w:rsidR="00F43E70" w:rsidRPr="00F43E70" w:rsidRDefault="00F43E70" w:rsidP="005430B5">
      <w:pPr>
        <w:pStyle w:val="NormalWeb"/>
        <w:numPr>
          <w:ilvl w:val="0"/>
          <w:numId w:val="43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Possível compactação e movimentação do solo durante as etapas de terraplanagem e fundações;</w:t>
      </w:r>
    </w:p>
    <w:p w14:paraId="2FBFA901" w14:textId="77777777" w:rsidR="00F43E70" w:rsidRPr="00F43E70" w:rsidRDefault="00F43E70" w:rsidP="005430B5">
      <w:pPr>
        <w:pStyle w:val="NormalWeb"/>
        <w:numPr>
          <w:ilvl w:val="0"/>
          <w:numId w:val="43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Risco de contaminação do solo ou da água por armazenamento inadequado de materiais ou descarte incorreto de resíduos;</w:t>
      </w:r>
    </w:p>
    <w:p w14:paraId="66C357B7" w14:textId="77777777" w:rsidR="00F43E70" w:rsidRPr="00F43E70" w:rsidRDefault="00F43E70" w:rsidP="005430B5">
      <w:pPr>
        <w:pStyle w:val="NormalWeb"/>
        <w:numPr>
          <w:ilvl w:val="0"/>
          <w:numId w:val="43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Aumento temporário do tráfego de veículos e transporte de cargas nas vias adjacentes;</w:t>
      </w:r>
    </w:p>
    <w:p w14:paraId="6F08E4D7" w14:textId="77777777" w:rsidR="00F43E70" w:rsidRPr="00F43E70" w:rsidRDefault="00F43E70" w:rsidP="005430B5">
      <w:pPr>
        <w:pStyle w:val="NormalWeb"/>
        <w:numPr>
          <w:ilvl w:val="0"/>
          <w:numId w:val="43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Consumo de recursos naturais, como água, energia elétrica e materiais de construção.</w:t>
      </w:r>
    </w:p>
    <w:p w14:paraId="433FF262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Tais impactos, contudo, são temporários, localizados e reversíveis, podendo ser amplamente controlados por meio de boas práticas de engenharia e gestão ambiental adequada do canteiro de obras.</w:t>
      </w:r>
    </w:p>
    <w:p w14:paraId="07427132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b/>
          <w:bCs/>
          <w:kern w:val="2"/>
          <w:lang w:eastAsia="en-US"/>
        </w:rPr>
      </w:pPr>
      <w:r w:rsidRPr="00F43E70">
        <w:rPr>
          <w:rFonts w:eastAsiaTheme="minorHAnsi"/>
          <w:b/>
          <w:bCs/>
          <w:kern w:val="2"/>
          <w:lang w:eastAsia="en-US"/>
        </w:rPr>
        <w:lastRenderedPageBreak/>
        <w:t>8.2 – Medidas Mitigadoras e de Controle Ambiental</w:t>
      </w:r>
    </w:p>
    <w:p w14:paraId="1AFD4B9B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Com o objetivo de minimizar ou eliminar os efeitos negativos decorrentes da execução das obras, serão adotadas as seguintes medidas de controle e mitigação ambiental:</w:t>
      </w:r>
    </w:p>
    <w:p w14:paraId="024A34E1" w14:textId="77777777" w:rsidR="00F43E70" w:rsidRPr="00F43E70" w:rsidRDefault="00F43E70" w:rsidP="005430B5">
      <w:pPr>
        <w:pStyle w:val="NormalWeb"/>
        <w:numPr>
          <w:ilvl w:val="0"/>
          <w:numId w:val="44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Gestão de Resíduos da Construção Civil:</w:t>
      </w:r>
      <w:r w:rsidRPr="00F43E70">
        <w:rPr>
          <w:rFonts w:eastAsiaTheme="minorHAnsi"/>
          <w:kern w:val="2"/>
          <w:lang w:eastAsia="en-US"/>
        </w:rPr>
        <w:br/>
        <w:t>Implantação de um Plano de Gerenciamento de Resíduos da Construção Civil (PGRCC), conforme as diretrizes da Resolução CONAMA nº 307/2002 e suas alterações, prevendo segregação, armazenamento temporário e destinação final adequada dos resíduos gerados.</w:t>
      </w:r>
    </w:p>
    <w:p w14:paraId="73DB5EB9" w14:textId="77777777" w:rsidR="00F43E70" w:rsidRPr="00F43E70" w:rsidRDefault="00F43E70" w:rsidP="005430B5">
      <w:pPr>
        <w:pStyle w:val="NormalWeb"/>
        <w:numPr>
          <w:ilvl w:val="0"/>
          <w:numId w:val="44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Controle de Poeira e Emissões:</w:t>
      </w:r>
      <w:r w:rsidRPr="00F43E70">
        <w:rPr>
          <w:rFonts w:eastAsiaTheme="minorHAnsi"/>
          <w:kern w:val="2"/>
          <w:lang w:eastAsia="en-US"/>
        </w:rPr>
        <w:br/>
        <w:t>Utilização de umidificação periódica do solo nas áreas de terraplanagem e tráfego interno de veículos, além da cobertura de caminhões transportadores de materiais, a fim de reduzir a dispersão de partículas.</w:t>
      </w:r>
    </w:p>
    <w:p w14:paraId="41CDC7E2" w14:textId="77777777" w:rsidR="00F43E70" w:rsidRPr="00F43E70" w:rsidRDefault="00F43E70" w:rsidP="005430B5">
      <w:pPr>
        <w:pStyle w:val="NormalWeb"/>
        <w:numPr>
          <w:ilvl w:val="0"/>
          <w:numId w:val="44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Controle de Ruído e Vibração:</w:t>
      </w:r>
      <w:r w:rsidRPr="00F43E70">
        <w:rPr>
          <w:rFonts w:eastAsiaTheme="minorHAnsi"/>
          <w:kern w:val="2"/>
          <w:lang w:eastAsia="en-US"/>
        </w:rPr>
        <w:br/>
        <w:t>Restrição das atividades ruidosas ao horário comercial, manutenção preventiva dos equipamentos e adoção de barreiras acústicas quando necessário, de forma a minimizar incômodos à vizinhança.</w:t>
      </w:r>
    </w:p>
    <w:p w14:paraId="0E7A106E" w14:textId="77777777" w:rsidR="00F43E70" w:rsidRPr="00F43E70" w:rsidRDefault="00F43E70" w:rsidP="005430B5">
      <w:pPr>
        <w:pStyle w:val="NormalWeb"/>
        <w:numPr>
          <w:ilvl w:val="0"/>
          <w:numId w:val="44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Proteção do Solo e dos Recursos Hídricos:</w:t>
      </w:r>
      <w:r w:rsidRPr="00F43E70">
        <w:rPr>
          <w:rFonts w:eastAsiaTheme="minorHAnsi"/>
          <w:kern w:val="2"/>
          <w:lang w:eastAsia="en-US"/>
        </w:rPr>
        <w:br/>
        <w:t>Armazenamento de combustíveis, tintas e produtos químicos em áreas isoladas e impermeabilizadas, com contenção de eventuais vazamentos e destinação ambientalmente correta de resíduos líquidos.</w:t>
      </w:r>
    </w:p>
    <w:p w14:paraId="7BD511F1" w14:textId="77777777" w:rsidR="00F43E70" w:rsidRPr="00F43E70" w:rsidRDefault="00F43E70" w:rsidP="005430B5">
      <w:pPr>
        <w:pStyle w:val="NormalWeb"/>
        <w:numPr>
          <w:ilvl w:val="0"/>
          <w:numId w:val="44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Preservação da Vegetação Existente:</w:t>
      </w:r>
      <w:r w:rsidRPr="00F43E70">
        <w:rPr>
          <w:rFonts w:eastAsiaTheme="minorHAnsi"/>
          <w:kern w:val="2"/>
          <w:lang w:eastAsia="en-US"/>
        </w:rPr>
        <w:br/>
        <w:t>Caso haja cobertura vegetal na área do empreendimento, deverá ser realizado o levantamento arbóreo e o manejo controlado da vegetação, com supressão apenas quando indispensável e compensação ambiental, se aplicável, conforme a legislação municipal e estadual.</w:t>
      </w:r>
    </w:p>
    <w:p w14:paraId="381E3D6B" w14:textId="77777777" w:rsidR="00F43E70" w:rsidRPr="00F43E70" w:rsidRDefault="00F43E70" w:rsidP="005430B5">
      <w:pPr>
        <w:pStyle w:val="NormalWeb"/>
        <w:numPr>
          <w:ilvl w:val="0"/>
          <w:numId w:val="44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Controle de Erosão e Drenagem:</w:t>
      </w:r>
      <w:r w:rsidRPr="00F43E70">
        <w:rPr>
          <w:rFonts w:eastAsiaTheme="minorHAnsi"/>
          <w:kern w:val="2"/>
          <w:lang w:eastAsia="en-US"/>
        </w:rPr>
        <w:br/>
        <w:t>Execução de obras provisórias de drenagem e contenção de solo, evitando processos erosivos, assoreamento de corpos d’água e danos às propriedades vizinhas.</w:t>
      </w:r>
    </w:p>
    <w:p w14:paraId="7B26F6E0" w14:textId="77777777" w:rsidR="00F43E70" w:rsidRPr="00F43E70" w:rsidRDefault="00F43E70" w:rsidP="005430B5">
      <w:pPr>
        <w:pStyle w:val="NormalWeb"/>
        <w:numPr>
          <w:ilvl w:val="0"/>
          <w:numId w:val="44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Educação Ambiental no Canteiro de Obras:</w:t>
      </w:r>
      <w:r w:rsidRPr="00F43E70">
        <w:rPr>
          <w:rFonts w:eastAsiaTheme="minorHAnsi"/>
          <w:kern w:val="2"/>
          <w:lang w:eastAsia="en-US"/>
        </w:rPr>
        <w:br/>
        <w:t xml:space="preserve">Realização de orientações e treinamentos periódicos com os </w:t>
      </w:r>
      <w:r w:rsidRPr="00F43E70">
        <w:rPr>
          <w:rFonts w:eastAsiaTheme="minorHAnsi"/>
          <w:kern w:val="2"/>
          <w:lang w:eastAsia="en-US"/>
        </w:rPr>
        <w:lastRenderedPageBreak/>
        <w:t>trabalhadores, sobre boas práticas ambientais, uso racional de água e energia, destinação de resíduos e respeito à comunidade do entorno.</w:t>
      </w:r>
    </w:p>
    <w:p w14:paraId="20D9FABE" w14:textId="77777777" w:rsidR="00F43E70" w:rsidRPr="00F43E70" w:rsidRDefault="00F43E70" w:rsidP="005430B5">
      <w:pPr>
        <w:pStyle w:val="NormalWeb"/>
        <w:numPr>
          <w:ilvl w:val="0"/>
          <w:numId w:val="44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Monitoramento Ambiental:</w:t>
      </w:r>
      <w:r w:rsidRPr="00F43E70">
        <w:rPr>
          <w:rFonts w:eastAsiaTheme="minorHAnsi"/>
          <w:kern w:val="2"/>
          <w:lang w:eastAsia="en-US"/>
        </w:rPr>
        <w:br/>
        <w:t>Acompanhamento contínuo pela equipe de fiscalização, com elaboração de relatórios de controle ambiental durante as fases de implantação e execução da obra.</w:t>
      </w:r>
    </w:p>
    <w:p w14:paraId="65751F2A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b/>
          <w:bCs/>
          <w:kern w:val="2"/>
          <w:lang w:eastAsia="en-US"/>
        </w:rPr>
      </w:pPr>
      <w:r w:rsidRPr="00F43E70">
        <w:rPr>
          <w:rFonts w:eastAsiaTheme="minorHAnsi"/>
          <w:b/>
          <w:bCs/>
          <w:kern w:val="2"/>
          <w:lang w:eastAsia="en-US"/>
        </w:rPr>
        <w:t>8.3 – Impactos Positivos Esperados</w:t>
      </w:r>
    </w:p>
    <w:p w14:paraId="59398DC9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Além dos impactos temporários e controláveis, o empreendimento proporcionará impactos ambientais e sociais positivos, como:</w:t>
      </w:r>
    </w:p>
    <w:p w14:paraId="100137B5" w14:textId="77777777" w:rsidR="00F43E70" w:rsidRPr="00F43E70" w:rsidRDefault="00F43E70" w:rsidP="005430B5">
      <w:pPr>
        <w:pStyle w:val="NormalWeb"/>
        <w:numPr>
          <w:ilvl w:val="0"/>
          <w:numId w:val="45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Melhoria da qualidade urbana e valorização do entorno imediato;</w:t>
      </w:r>
    </w:p>
    <w:p w14:paraId="19C2CC82" w14:textId="77777777" w:rsidR="00F43E70" w:rsidRPr="00F43E70" w:rsidRDefault="00F43E70" w:rsidP="005430B5">
      <w:pPr>
        <w:pStyle w:val="NormalWeb"/>
        <w:numPr>
          <w:ilvl w:val="0"/>
          <w:numId w:val="45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Regularização do uso do solo urbano, contribuindo para o ordenamento territorial;</w:t>
      </w:r>
    </w:p>
    <w:p w14:paraId="612C6214" w14:textId="77777777" w:rsidR="00F43E70" w:rsidRPr="00F43E70" w:rsidRDefault="00F43E70" w:rsidP="005430B5">
      <w:pPr>
        <w:pStyle w:val="NormalWeb"/>
        <w:numPr>
          <w:ilvl w:val="0"/>
          <w:numId w:val="45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Promoção da sustentabilidade social e ambiental, ao oferecer moradias adequadas, com infraestrutura básica e saneamento;</w:t>
      </w:r>
    </w:p>
    <w:p w14:paraId="7EBB84B6" w14:textId="77777777" w:rsidR="00F43E70" w:rsidRPr="00F43E70" w:rsidRDefault="00F43E70" w:rsidP="005430B5">
      <w:pPr>
        <w:pStyle w:val="NormalWeb"/>
        <w:numPr>
          <w:ilvl w:val="0"/>
          <w:numId w:val="45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Redução de ocupações irregulares e consequente mitigação de impactos ambientais futuros;</w:t>
      </w:r>
    </w:p>
    <w:p w14:paraId="7ADF2616" w14:textId="77777777" w:rsidR="00F43E70" w:rsidRPr="00F43E70" w:rsidRDefault="00F43E70" w:rsidP="005430B5">
      <w:pPr>
        <w:pStyle w:val="NormalWeb"/>
        <w:numPr>
          <w:ilvl w:val="0"/>
          <w:numId w:val="45"/>
        </w:numPr>
        <w:spacing w:line="360" w:lineRule="auto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Estímulo à conscientização ambiental por meio das práticas adotadas durante a execução do projeto.</w:t>
      </w:r>
    </w:p>
    <w:p w14:paraId="5DC51074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b/>
          <w:bCs/>
          <w:kern w:val="2"/>
          <w:lang w:eastAsia="en-US"/>
        </w:rPr>
      </w:pPr>
      <w:r w:rsidRPr="00F43E70">
        <w:rPr>
          <w:rFonts w:eastAsiaTheme="minorHAnsi"/>
          <w:b/>
          <w:bCs/>
          <w:kern w:val="2"/>
          <w:lang w:eastAsia="en-US"/>
        </w:rPr>
        <w:t>8.4 – Conclusão</w:t>
      </w:r>
    </w:p>
    <w:p w14:paraId="6C1512B9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Considerando o porte do empreendimento, a localização da área e as medidas preventivas propostas, conclui-se que a construção das 20 unidades habitacionais apresenta baixo potencial de impacto ambiental, sendo ambientalmente viável e socialmente benéfica.</w:t>
      </w:r>
    </w:p>
    <w:p w14:paraId="7F7C2236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O cumprimento das normas ambientais e das boas práticas de engenharia assegurará que a execução da obra ocorra de forma sustentável, respeitando o meio ambiente e promovendo a melhoria das condições de vida da população do Município de Santo Hipólito/MG.</w:t>
      </w:r>
    </w:p>
    <w:p w14:paraId="327EC056" w14:textId="3A5E2582" w:rsidR="00D668CA" w:rsidRPr="00D668CA" w:rsidRDefault="00D668CA" w:rsidP="005430B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39E3EB12" w14:textId="77777777" w:rsidR="00C76F05" w:rsidRPr="009348FA" w:rsidRDefault="00C76F05" w:rsidP="005430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F03A6D" w14:textId="68AC75FF" w:rsidR="00C76F05" w:rsidRPr="006636B6" w:rsidRDefault="006636B6" w:rsidP="005430B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C76F05" w:rsidRPr="006636B6">
        <w:rPr>
          <w:rFonts w:ascii="Times New Roman" w:hAnsi="Times New Roman" w:cs="Times New Roman"/>
          <w:b/>
          <w:bCs/>
          <w:sz w:val="24"/>
          <w:szCs w:val="24"/>
        </w:rPr>
        <w:t xml:space="preserve"> – POSICIONAMENTO CONCLUSIVO</w:t>
      </w:r>
    </w:p>
    <w:p w14:paraId="0155E6A9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Diante das análises técnicas, sociais, econômicas e ambientais apresentadas ao longo deste Estudo Técnico Preliminar, conclui-se que a construção de 20 (vinte) unidades habitacionais no Município de Santo Hipólito/MG, no âmbito do Programa Minha Casa, Minha Vida, mostra-se técnica, operacional, social e ambientalmente viável, além de plenamente alinhada às políticas públicas de habitação e desenvolvimento social adotadas pelo Governo Federal e pela Administração Municipal.</w:t>
      </w:r>
    </w:p>
    <w:p w14:paraId="577EA068" w14:textId="23636654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O empreendimento proposto atende a uma demanda habitacional real e comprovada, identificada pela Secretaria Municipal de Desenvolvimento Social, e está em consonância com o planejamento estratégico do município, conforme diretrizes estabelecidas no Plano Plurianual (PPA), Lei de Diretrizes Orçamentárias (LDO), Lei Orçamentária Anual (LOA).</w:t>
      </w:r>
    </w:p>
    <w:p w14:paraId="2FDCACC5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A análise técnica conduzida pela Secretaria Municipal de Obras e Infraestrutura demonstra que a solução proposta — execução integral das obras por meio de empreitada por preço global — é a mais adequada para garantir a padronização construtiva, economicidade, segurança e eficiência operacional. Tal forma de contratação assegura a compatibilidade técnica entre os serviços, o controle da qualidade e o cumprimento dos prazos e custos previstos.</w:t>
      </w:r>
    </w:p>
    <w:p w14:paraId="3FDCD197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No aspecto ambiental, constatou-se que o empreendimento apresenta baixo potencial de impacto, uma vez que será implantado em área urbana regularizada e dotada de infraestrutura básica. As medidas mitigadoras previstas garantirão o controle adequado dos resíduos, a preservação do solo e a execução sustentável da obra, conforme as normas ambientais vigentes.</w:t>
      </w:r>
    </w:p>
    <w:p w14:paraId="15616766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Do ponto de vista social, o projeto proporcionará benefícios significativos à população de baixa renda, promovendo melhoria nas condições de moradia, inclusão social, segurança habitacional e dignidade das famílias beneficiadas. Além disso, contribuirá para o fortalecimento das políticas municipais de habitação, para a redução das desigualdades e para o desenvolvimento urbano sustentável do município.</w:t>
      </w:r>
    </w:p>
    <w:p w14:paraId="54C869DA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lastRenderedPageBreak/>
        <w:t>A estimativa orçamentária, no valor global de R$ 3.124.325,97 (três milhões, cento e vinte e quatro mil, trezentos e vinte e cinco reais e noventa e sete centavos), foi elaborada com base em fontes oficiais de custos — SINAPI, TCU e Ministério das Cidades —, assegurando compatibilidade com os preços de mercado e confiabilidade nos valores apresentados. O financiamento será realizado por meio de recursos federais oriundos do Programa Minha Casa, Minha Vida, com contrapartida municipal em bens e serviços, atendendo à legislação e aos parâmetros de economicidade.</w:t>
      </w:r>
    </w:p>
    <w:p w14:paraId="2791BA12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Assim, verifica-se que o objeto proposto cumpre integralmente os requisitos técnicos, legais, econômicos e sociais necessários à sua execução, apresentando-se como uma solução viável, necessária e vantajosa para a Administração Pública Municipal.</w:t>
      </w:r>
    </w:p>
    <w:p w14:paraId="1C9C1145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A contratação recomendada encontra respaldo no interesse público, na eficiência administrativa e no atendimento direto à população em situação de vulnerabilidade social, configurando-se como uma ação estratégica de grande relevância para o desenvolvimento do Município de Santo Hipólito/MG.</w:t>
      </w:r>
    </w:p>
    <w:p w14:paraId="2A4F378B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Diante do exposto, recomenda-se a continuidade do processo de planejamento e licitação, com vistas à contratação de empresa especializada para execução das obras, observando-se as normas da Lei Federal nº 14.133/2021 (Nova Lei de Licitações e Contratos Administrativos) e demais dispositivos legais aplicáveis.</w:t>
      </w:r>
    </w:p>
    <w:p w14:paraId="3C12A12B" w14:textId="77777777" w:rsidR="00F43E70" w:rsidRPr="00F43E70" w:rsidRDefault="00F43E70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  <w:r w:rsidRPr="00F43E70">
        <w:rPr>
          <w:rFonts w:eastAsiaTheme="minorHAnsi"/>
          <w:kern w:val="2"/>
          <w:lang w:eastAsia="en-US"/>
        </w:rPr>
        <w:t>Conclui-se, portanto, pela viabilidade técnica, social, econômica e ambiental do empreendimento, considerando-o de fundamental importância para o atendimento à demanda habitacional e para a promoção da dignidade humana no Município de Santo Hipólito/MG.</w:t>
      </w:r>
    </w:p>
    <w:p w14:paraId="674F2A0E" w14:textId="48D1B8CE" w:rsidR="00644F39" w:rsidRPr="00F43E70" w:rsidRDefault="00644F39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</w:p>
    <w:p w14:paraId="77A5AB5B" w14:textId="77777777" w:rsidR="00DE4E72" w:rsidRPr="00F43E70" w:rsidRDefault="00DE4E72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</w:p>
    <w:p w14:paraId="3B31AE24" w14:textId="265543B9" w:rsidR="00DE4E72" w:rsidRPr="00F43E70" w:rsidRDefault="00DE4E72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</w:pPr>
    </w:p>
    <w:p w14:paraId="270E8C1A" w14:textId="77777777" w:rsidR="00644F39" w:rsidRPr="00F43E70" w:rsidRDefault="00644F39" w:rsidP="005430B5">
      <w:pPr>
        <w:pStyle w:val="NormalWeb"/>
        <w:spacing w:line="360" w:lineRule="auto"/>
        <w:ind w:firstLine="708"/>
        <w:jc w:val="both"/>
        <w:rPr>
          <w:rFonts w:eastAsiaTheme="minorHAnsi"/>
          <w:kern w:val="2"/>
          <w:lang w:eastAsia="en-US"/>
        </w:rPr>
        <w:sectPr w:rsidR="00644F39" w:rsidRPr="00F43E70" w:rsidSect="0021330C">
          <w:headerReference w:type="default" r:id="rId8"/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p w14:paraId="2D64B057" w14:textId="77777777" w:rsidR="00FF310E" w:rsidRPr="009348FA" w:rsidRDefault="00FF310E" w:rsidP="005430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4DFA07" w14:textId="6C0610AB" w:rsidR="00DE4E72" w:rsidRDefault="004502B6" w:rsidP="005430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FA">
        <w:rPr>
          <w:rFonts w:ascii="Times New Roman" w:hAnsi="Times New Roman" w:cs="Times New Roman"/>
          <w:sz w:val="24"/>
          <w:szCs w:val="24"/>
        </w:rPr>
        <w:t>Santo Hipólito/MG, XX de XXXX de 202</w:t>
      </w:r>
      <w:r w:rsidR="00692325">
        <w:rPr>
          <w:rFonts w:ascii="Times New Roman" w:hAnsi="Times New Roman" w:cs="Times New Roman"/>
          <w:sz w:val="24"/>
          <w:szCs w:val="24"/>
        </w:rPr>
        <w:t>5</w:t>
      </w:r>
    </w:p>
    <w:p w14:paraId="4BBE68CB" w14:textId="62C708F0" w:rsidR="00DE4E72" w:rsidRDefault="00DE4E72" w:rsidP="005430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AECD30" w14:textId="77777777" w:rsidR="00DE4E72" w:rsidRDefault="00DE4E72" w:rsidP="005430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AC9B54" w14:textId="77777777" w:rsidR="00644F39" w:rsidRDefault="00644F39" w:rsidP="005430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244ED4" w14:textId="77777777" w:rsidR="00644F39" w:rsidRDefault="00644F39" w:rsidP="005430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10B516" w14:textId="0CCF9F70" w:rsidR="004502B6" w:rsidRPr="009348FA" w:rsidRDefault="004502B6" w:rsidP="004041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8FA">
        <w:rPr>
          <w:rFonts w:ascii="Times New Roman" w:hAnsi="Times New Roman" w:cs="Times New Roman"/>
          <w:sz w:val="24"/>
          <w:szCs w:val="24"/>
        </w:rPr>
        <w:t>Heliomar Rocha Teixeira</w:t>
      </w:r>
    </w:p>
    <w:p w14:paraId="34C3C686" w14:textId="5E799C3D" w:rsidR="004502B6" w:rsidRPr="009348FA" w:rsidRDefault="004502B6" w:rsidP="004041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8FA">
        <w:rPr>
          <w:rFonts w:ascii="Times New Roman" w:hAnsi="Times New Roman" w:cs="Times New Roman"/>
          <w:sz w:val="24"/>
          <w:szCs w:val="24"/>
        </w:rPr>
        <w:t>Prefeito Municipal</w:t>
      </w:r>
    </w:p>
    <w:p w14:paraId="13568648" w14:textId="77777777" w:rsidR="004502B6" w:rsidRPr="009348FA" w:rsidRDefault="004502B6" w:rsidP="0040414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58C1CF" w14:textId="77777777" w:rsidR="004502B6" w:rsidRPr="009348FA" w:rsidRDefault="004502B6" w:rsidP="0040414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BC64A3" w14:textId="48B24970" w:rsidR="004502B6" w:rsidRPr="009348FA" w:rsidRDefault="005430B5" w:rsidP="004041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Silvio Alves Teixeira Filho</w:t>
      </w:r>
    </w:p>
    <w:p w14:paraId="17626372" w14:textId="5E6D8C26" w:rsidR="004502B6" w:rsidRPr="009348FA" w:rsidRDefault="004502B6" w:rsidP="004041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8FA">
        <w:rPr>
          <w:rFonts w:ascii="Times New Roman" w:hAnsi="Times New Roman" w:cs="Times New Roman"/>
          <w:sz w:val="24"/>
          <w:szCs w:val="24"/>
        </w:rPr>
        <w:t xml:space="preserve">Gerente do Departamento </w:t>
      </w:r>
      <w:r w:rsidR="005430B5">
        <w:rPr>
          <w:rFonts w:ascii="Times New Roman" w:hAnsi="Times New Roman" w:cs="Times New Roman"/>
          <w:sz w:val="24"/>
          <w:szCs w:val="24"/>
        </w:rPr>
        <w:t>Municipal de Desenvolvimento Social</w:t>
      </w:r>
    </w:p>
    <w:sectPr w:rsidR="004502B6" w:rsidRPr="009348FA" w:rsidSect="0021330C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B3D22" w14:textId="77777777" w:rsidR="009433C9" w:rsidRDefault="009433C9" w:rsidP="00AC7D4A">
      <w:pPr>
        <w:spacing w:after="0" w:line="240" w:lineRule="auto"/>
      </w:pPr>
      <w:r>
        <w:separator/>
      </w:r>
    </w:p>
  </w:endnote>
  <w:endnote w:type="continuationSeparator" w:id="0">
    <w:p w14:paraId="08202514" w14:textId="77777777" w:rsidR="009433C9" w:rsidRDefault="009433C9" w:rsidP="00AC7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B6DDE" w14:textId="77777777" w:rsidR="009433C9" w:rsidRDefault="009433C9" w:rsidP="00AC7D4A">
      <w:pPr>
        <w:spacing w:after="0" w:line="240" w:lineRule="auto"/>
      </w:pPr>
      <w:r>
        <w:separator/>
      </w:r>
    </w:p>
  </w:footnote>
  <w:footnote w:type="continuationSeparator" w:id="0">
    <w:p w14:paraId="08B5B111" w14:textId="77777777" w:rsidR="009433C9" w:rsidRDefault="009433C9" w:rsidP="00AC7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0A4AE" w14:textId="0B6ECFF5" w:rsidR="00AC7D4A" w:rsidRDefault="00AC7D4A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52C99F6" wp14:editId="70F0C750">
          <wp:simplePos x="0" y="0"/>
          <wp:positionH relativeFrom="margin">
            <wp:posOffset>0</wp:posOffset>
          </wp:positionH>
          <wp:positionV relativeFrom="page">
            <wp:posOffset>6985</wp:posOffset>
          </wp:positionV>
          <wp:extent cx="5400040" cy="885825"/>
          <wp:effectExtent l="0" t="0" r="0" b="9525"/>
          <wp:wrapSquare wrapText="bothSides"/>
          <wp:docPr id="1" name="Imagem 1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56EC"/>
    <w:multiLevelType w:val="hybridMultilevel"/>
    <w:tmpl w:val="6B644BF8"/>
    <w:lvl w:ilvl="0" w:tplc="CF64CE0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1A0132C"/>
    <w:multiLevelType w:val="multilevel"/>
    <w:tmpl w:val="5664A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356903"/>
    <w:multiLevelType w:val="hybridMultilevel"/>
    <w:tmpl w:val="C5027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0588"/>
    <w:multiLevelType w:val="hybridMultilevel"/>
    <w:tmpl w:val="19B8027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87F2AB7"/>
    <w:multiLevelType w:val="multilevel"/>
    <w:tmpl w:val="CCAA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7F3645"/>
    <w:multiLevelType w:val="hybridMultilevel"/>
    <w:tmpl w:val="39282B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4749A"/>
    <w:multiLevelType w:val="multilevel"/>
    <w:tmpl w:val="F2F0A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DE4BF5"/>
    <w:multiLevelType w:val="hybridMultilevel"/>
    <w:tmpl w:val="56B6105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EB37D19"/>
    <w:multiLevelType w:val="hybridMultilevel"/>
    <w:tmpl w:val="762CEA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D3A7B"/>
    <w:multiLevelType w:val="hybridMultilevel"/>
    <w:tmpl w:val="69DEDA5A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C6F43"/>
    <w:multiLevelType w:val="multilevel"/>
    <w:tmpl w:val="5D307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495F4C"/>
    <w:multiLevelType w:val="multilevel"/>
    <w:tmpl w:val="7F160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3D4B28"/>
    <w:multiLevelType w:val="hybridMultilevel"/>
    <w:tmpl w:val="50C893A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DC7714"/>
    <w:multiLevelType w:val="multilevel"/>
    <w:tmpl w:val="3008F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431A8D"/>
    <w:multiLevelType w:val="multilevel"/>
    <w:tmpl w:val="ACEA0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291EA1"/>
    <w:multiLevelType w:val="multilevel"/>
    <w:tmpl w:val="8AB61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5D6F37"/>
    <w:multiLevelType w:val="hybridMultilevel"/>
    <w:tmpl w:val="B5FE55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EA7D9B"/>
    <w:multiLevelType w:val="multilevel"/>
    <w:tmpl w:val="00CAA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CE4AF5"/>
    <w:multiLevelType w:val="hybridMultilevel"/>
    <w:tmpl w:val="EA5E9FA6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2C9A3F9D"/>
    <w:multiLevelType w:val="multilevel"/>
    <w:tmpl w:val="4EFA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707ADC"/>
    <w:multiLevelType w:val="multilevel"/>
    <w:tmpl w:val="3C8A0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ED2970"/>
    <w:multiLevelType w:val="multilevel"/>
    <w:tmpl w:val="EC4E1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0168D0"/>
    <w:multiLevelType w:val="hybridMultilevel"/>
    <w:tmpl w:val="6F90514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73E749D"/>
    <w:multiLevelType w:val="multilevel"/>
    <w:tmpl w:val="ED380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85026D"/>
    <w:multiLevelType w:val="hybridMultilevel"/>
    <w:tmpl w:val="8620DB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3128"/>
    <w:multiLevelType w:val="hybridMultilevel"/>
    <w:tmpl w:val="0126730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35D7903"/>
    <w:multiLevelType w:val="multilevel"/>
    <w:tmpl w:val="5A887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1655A7"/>
    <w:multiLevelType w:val="multilevel"/>
    <w:tmpl w:val="7E5C2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101EAB"/>
    <w:multiLevelType w:val="multilevel"/>
    <w:tmpl w:val="83F82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BC7ACC"/>
    <w:multiLevelType w:val="multilevel"/>
    <w:tmpl w:val="8490E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AEB5831"/>
    <w:multiLevelType w:val="hybridMultilevel"/>
    <w:tmpl w:val="1A3E2C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B5269C"/>
    <w:multiLevelType w:val="multilevel"/>
    <w:tmpl w:val="BC301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24E419D"/>
    <w:multiLevelType w:val="multilevel"/>
    <w:tmpl w:val="BC06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2EB584B"/>
    <w:multiLevelType w:val="multilevel"/>
    <w:tmpl w:val="D808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951E30"/>
    <w:multiLevelType w:val="multilevel"/>
    <w:tmpl w:val="A5CAB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366649"/>
    <w:multiLevelType w:val="multilevel"/>
    <w:tmpl w:val="8DD49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F47C79"/>
    <w:multiLevelType w:val="multilevel"/>
    <w:tmpl w:val="2AE29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150C7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94F478D"/>
    <w:multiLevelType w:val="hybridMultilevel"/>
    <w:tmpl w:val="928ECCDE"/>
    <w:lvl w:ilvl="0" w:tplc="596023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07E81"/>
    <w:multiLevelType w:val="multilevel"/>
    <w:tmpl w:val="F5988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B420924"/>
    <w:multiLevelType w:val="multilevel"/>
    <w:tmpl w:val="DB722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7C69FD"/>
    <w:multiLevelType w:val="hybridMultilevel"/>
    <w:tmpl w:val="CFE4147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22C4E92"/>
    <w:multiLevelType w:val="multilevel"/>
    <w:tmpl w:val="DEAA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C7215A"/>
    <w:multiLevelType w:val="hybridMultilevel"/>
    <w:tmpl w:val="ED86E20A"/>
    <w:lvl w:ilvl="0" w:tplc="A2C262E2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D74DF6"/>
    <w:multiLevelType w:val="hybridMultilevel"/>
    <w:tmpl w:val="945893F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2"/>
  </w:num>
  <w:num w:numId="5">
    <w:abstractNumId w:val="38"/>
  </w:num>
  <w:num w:numId="6">
    <w:abstractNumId w:val="0"/>
  </w:num>
  <w:num w:numId="7">
    <w:abstractNumId w:val="15"/>
  </w:num>
  <w:num w:numId="8">
    <w:abstractNumId w:val="4"/>
  </w:num>
  <w:num w:numId="9">
    <w:abstractNumId w:val="28"/>
  </w:num>
  <w:num w:numId="10">
    <w:abstractNumId w:val="23"/>
  </w:num>
  <w:num w:numId="11">
    <w:abstractNumId w:val="26"/>
  </w:num>
  <w:num w:numId="12">
    <w:abstractNumId w:val="14"/>
  </w:num>
  <w:num w:numId="13">
    <w:abstractNumId w:val="27"/>
  </w:num>
  <w:num w:numId="14">
    <w:abstractNumId w:val="11"/>
  </w:num>
  <w:num w:numId="15">
    <w:abstractNumId w:val="36"/>
  </w:num>
  <w:num w:numId="16">
    <w:abstractNumId w:val="33"/>
  </w:num>
  <w:num w:numId="17">
    <w:abstractNumId w:val="16"/>
  </w:num>
  <w:num w:numId="18">
    <w:abstractNumId w:val="30"/>
  </w:num>
  <w:num w:numId="19">
    <w:abstractNumId w:val="24"/>
  </w:num>
  <w:num w:numId="20">
    <w:abstractNumId w:val="37"/>
  </w:num>
  <w:num w:numId="21">
    <w:abstractNumId w:val="2"/>
  </w:num>
  <w:num w:numId="22">
    <w:abstractNumId w:val="43"/>
  </w:num>
  <w:num w:numId="23">
    <w:abstractNumId w:val="13"/>
  </w:num>
  <w:num w:numId="24">
    <w:abstractNumId w:val="10"/>
  </w:num>
  <w:num w:numId="25">
    <w:abstractNumId w:val="19"/>
  </w:num>
  <w:num w:numId="26">
    <w:abstractNumId w:val="31"/>
  </w:num>
  <w:num w:numId="27">
    <w:abstractNumId w:val="32"/>
  </w:num>
  <w:num w:numId="28">
    <w:abstractNumId w:val="20"/>
  </w:num>
  <w:num w:numId="29">
    <w:abstractNumId w:val="35"/>
  </w:num>
  <w:num w:numId="30">
    <w:abstractNumId w:val="6"/>
  </w:num>
  <w:num w:numId="31">
    <w:abstractNumId w:val="7"/>
  </w:num>
  <w:num w:numId="32">
    <w:abstractNumId w:val="17"/>
  </w:num>
  <w:num w:numId="33">
    <w:abstractNumId w:val="41"/>
  </w:num>
  <w:num w:numId="34">
    <w:abstractNumId w:val="29"/>
  </w:num>
  <w:num w:numId="35">
    <w:abstractNumId w:val="25"/>
  </w:num>
  <w:num w:numId="36">
    <w:abstractNumId w:val="40"/>
  </w:num>
  <w:num w:numId="37">
    <w:abstractNumId w:val="39"/>
  </w:num>
  <w:num w:numId="38">
    <w:abstractNumId w:val="22"/>
  </w:num>
  <w:num w:numId="39">
    <w:abstractNumId w:val="9"/>
  </w:num>
  <w:num w:numId="40">
    <w:abstractNumId w:val="42"/>
  </w:num>
  <w:num w:numId="41">
    <w:abstractNumId w:val="21"/>
  </w:num>
  <w:num w:numId="42">
    <w:abstractNumId w:val="34"/>
  </w:num>
  <w:num w:numId="43">
    <w:abstractNumId w:val="44"/>
  </w:num>
  <w:num w:numId="44">
    <w:abstractNumId w:val="18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4A"/>
    <w:rsid w:val="000608EF"/>
    <w:rsid w:val="000654B6"/>
    <w:rsid w:val="0009514E"/>
    <w:rsid w:val="000958A8"/>
    <w:rsid w:val="000A200A"/>
    <w:rsid w:val="000C573B"/>
    <w:rsid w:val="000D287E"/>
    <w:rsid w:val="000E7EE2"/>
    <w:rsid w:val="000F40D3"/>
    <w:rsid w:val="0010767B"/>
    <w:rsid w:val="001210FD"/>
    <w:rsid w:val="00127398"/>
    <w:rsid w:val="0015395B"/>
    <w:rsid w:val="00164F29"/>
    <w:rsid w:val="001774F5"/>
    <w:rsid w:val="001B497F"/>
    <w:rsid w:val="001C0BCA"/>
    <w:rsid w:val="001D487C"/>
    <w:rsid w:val="001E5D5E"/>
    <w:rsid w:val="0020067B"/>
    <w:rsid w:val="0021330C"/>
    <w:rsid w:val="00220083"/>
    <w:rsid w:val="00222D8E"/>
    <w:rsid w:val="00233ECA"/>
    <w:rsid w:val="00247430"/>
    <w:rsid w:val="002603E5"/>
    <w:rsid w:val="00284FE9"/>
    <w:rsid w:val="0029650F"/>
    <w:rsid w:val="002B6C38"/>
    <w:rsid w:val="002D326F"/>
    <w:rsid w:val="00307ECC"/>
    <w:rsid w:val="0033579A"/>
    <w:rsid w:val="003D5997"/>
    <w:rsid w:val="003F6232"/>
    <w:rsid w:val="0040414D"/>
    <w:rsid w:val="00412B1E"/>
    <w:rsid w:val="004438C9"/>
    <w:rsid w:val="004502B6"/>
    <w:rsid w:val="00463C57"/>
    <w:rsid w:val="004732AA"/>
    <w:rsid w:val="00487760"/>
    <w:rsid w:val="004E0824"/>
    <w:rsid w:val="005069DB"/>
    <w:rsid w:val="00507B39"/>
    <w:rsid w:val="00511469"/>
    <w:rsid w:val="005430B5"/>
    <w:rsid w:val="00577F19"/>
    <w:rsid w:val="005904E8"/>
    <w:rsid w:val="0059217F"/>
    <w:rsid w:val="00595840"/>
    <w:rsid w:val="005A231B"/>
    <w:rsid w:val="005E5255"/>
    <w:rsid w:val="005E62B1"/>
    <w:rsid w:val="00605FE5"/>
    <w:rsid w:val="00617496"/>
    <w:rsid w:val="00637969"/>
    <w:rsid w:val="0064255D"/>
    <w:rsid w:val="00644F39"/>
    <w:rsid w:val="0066295F"/>
    <w:rsid w:val="006636B6"/>
    <w:rsid w:val="00664630"/>
    <w:rsid w:val="00692325"/>
    <w:rsid w:val="006957F8"/>
    <w:rsid w:val="00704862"/>
    <w:rsid w:val="00723E8C"/>
    <w:rsid w:val="00751314"/>
    <w:rsid w:val="0075230A"/>
    <w:rsid w:val="00762A2F"/>
    <w:rsid w:val="007B3247"/>
    <w:rsid w:val="007D13C6"/>
    <w:rsid w:val="008105AF"/>
    <w:rsid w:val="00822FC0"/>
    <w:rsid w:val="00881543"/>
    <w:rsid w:val="008A4EAE"/>
    <w:rsid w:val="008D40BD"/>
    <w:rsid w:val="00906221"/>
    <w:rsid w:val="00911D20"/>
    <w:rsid w:val="009348FA"/>
    <w:rsid w:val="009433C9"/>
    <w:rsid w:val="00953F39"/>
    <w:rsid w:val="00956EC1"/>
    <w:rsid w:val="009D5F38"/>
    <w:rsid w:val="00A07F0B"/>
    <w:rsid w:val="00A103B9"/>
    <w:rsid w:val="00A432FE"/>
    <w:rsid w:val="00A64ABF"/>
    <w:rsid w:val="00AA6F37"/>
    <w:rsid w:val="00AC7D4A"/>
    <w:rsid w:val="00AF464B"/>
    <w:rsid w:val="00B000C7"/>
    <w:rsid w:val="00B712F9"/>
    <w:rsid w:val="00BB720A"/>
    <w:rsid w:val="00BD4549"/>
    <w:rsid w:val="00C36554"/>
    <w:rsid w:val="00C556A8"/>
    <w:rsid w:val="00C5757F"/>
    <w:rsid w:val="00C76F05"/>
    <w:rsid w:val="00C94E3A"/>
    <w:rsid w:val="00CD695F"/>
    <w:rsid w:val="00D022A4"/>
    <w:rsid w:val="00D0500F"/>
    <w:rsid w:val="00D21473"/>
    <w:rsid w:val="00D43AF8"/>
    <w:rsid w:val="00D60F37"/>
    <w:rsid w:val="00D668CA"/>
    <w:rsid w:val="00D70FB0"/>
    <w:rsid w:val="00D85D55"/>
    <w:rsid w:val="00D93A88"/>
    <w:rsid w:val="00DC3BED"/>
    <w:rsid w:val="00DE4E72"/>
    <w:rsid w:val="00DF1C47"/>
    <w:rsid w:val="00E11B19"/>
    <w:rsid w:val="00E3114E"/>
    <w:rsid w:val="00E63E8E"/>
    <w:rsid w:val="00ED4F76"/>
    <w:rsid w:val="00F27C45"/>
    <w:rsid w:val="00F43E70"/>
    <w:rsid w:val="00F65E51"/>
    <w:rsid w:val="00F67D2C"/>
    <w:rsid w:val="00FE1096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DA6F27A"/>
  <w15:docId w15:val="{4ECD9243-6DBA-43A7-98D1-167F20C7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3A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har"/>
    <w:uiPriority w:val="9"/>
    <w:qFormat/>
    <w:rsid w:val="009348F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815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C7D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C7D4A"/>
  </w:style>
  <w:style w:type="paragraph" w:styleId="Rodap">
    <w:name w:val="footer"/>
    <w:basedOn w:val="Normal"/>
    <w:link w:val="RodapChar"/>
    <w:uiPriority w:val="99"/>
    <w:unhideWhenUsed/>
    <w:rsid w:val="00AC7D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C7D4A"/>
  </w:style>
  <w:style w:type="paragraph" w:styleId="PargrafodaLista">
    <w:name w:val="List Paragraph"/>
    <w:basedOn w:val="Normal"/>
    <w:uiPriority w:val="34"/>
    <w:qFormat/>
    <w:rsid w:val="0059217F"/>
    <w:pPr>
      <w:ind w:left="720"/>
      <w:contextualSpacing/>
    </w:pPr>
  </w:style>
  <w:style w:type="table" w:styleId="Tabelacomgrade">
    <w:name w:val="Table Grid"/>
    <w:basedOn w:val="Tabelanormal"/>
    <w:uiPriority w:val="39"/>
    <w:rsid w:val="00FF3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har">
    <w:name w:val="Título 4 Char"/>
    <w:basedOn w:val="Fontepargpadro"/>
    <w:link w:val="Ttulo4"/>
    <w:uiPriority w:val="9"/>
    <w:rsid w:val="009348FA"/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934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348FA"/>
    <w:rPr>
      <w:b/>
      <w:bCs/>
    </w:rPr>
  </w:style>
  <w:style w:type="character" w:customStyle="1" w:styleId="Ttulo5Char">
    <w:name w:val="Título 5 Char"/>
    <w:basedOn w:val="Fontepargpadro"/>
    <w:link w:val="Ttulo5"/>
    <w:uiPriority w:val="9"/>
    <w:semiHidden/>
    <w:rsid w:val="0088154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3A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A058E-3EFD-4945-999B-B98A6A643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26149</TotalTime>
  <Pages>20</Pages>
  <Words>5740</Words>
  <Characters>31001</Characters>
  <Application>Microsoft Office Word</Application>
  <DocSecurity>0</DocSecurity>
  <Lines>258</Lines>
  <Paragraphs>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Convênios</dc:creator>
  <cp:keywords/>
  <dc:description/>
  <cp:lastModifiedBy>Convênios</cp:lastModifiedBy>
  <cp:revision>1</cp:revision>
  <dcterms:created xsi:type="dcterms:W3CDTF">2024-02-26T11:42:00Z</dcterms:created>
  <dcterms:modified xsi:type="dcterms:W3CDTF">2025-11-24T17:15:00Z</dcterms:modified>
</cp:coreProperties>
</file>